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DD" w:rsidRDefault="003960DD" w:rsidP="003960DD">
      <w:pPr>
        <w:rPr>
          <w:sz w:val="26"/>
          <w:szCs w:val="26"/>
        </w:rPr>
      </w:pPr>
      <w:bookmarkStart w:id="0" w:name="_GoBack"/>
      <w:bookmarkEnd w:id="0"/>
    </w:p>
    <w:p w:rsidR="003960DD" w:rsidRDefault="003960DD" w:rsidP="003960DD">
      <w:pPr>
        <w:jc w:val="center"/>
        <w:rPr>
          <w:sz w:val="26"/>
          <w:szCs w:val="26"/>
        </w:rPr>
      </w:pPr>
      <w:r>
        <w:rPr>
          <w:sz w:val="26"/>
          <w:szCs w:val="26"/>
        </w:rPr>
        <w:t>Российская Федерация</w:t>
      </w:r>
    </w:p>
    <w:p w:rsidR="003960DD" w:rsidRDefault="003960DD" w:rsidP="003960DD">
      <w:pPr>
        <w:jc w:val="center"/>
        <w:rPr>
          <w:sz w:val="26"/>
          <w:szCs w:val="26"/>
        </w:rPr>
      </w:pPr>
      <w:r>
        <w:rPr>
          <w:sz w:val="26"/>
          <w:szCs w:val="26"/>
        </w:rPr>
        <w:t>Республика Хакасия</w:t>
      </w:r>
    </w:p>
    <w:p w:rsidR="003960DD" w:rsidRDefault="003960DD" w:rsidP="003960DD">
      <w:pPr>
        <w:jc w:val="center"/>
        <w:rPr>
          <w:sz w:val="26"/>
          <w:szCs w:val="26"/>
        </w:rPr>
      </w:pPr>
      <w:proofErr w:type="spellStart"/>
      <w:r>
        <w:rPr>
          <w:sz w:val="26"/>
          <w:szCs w:val="26"/>
        </w:rPr>
        <w:t>Таштыпский</w:t>
      </w:r>
      <w:proofErr w:type="spellEnd"/>
      <w:r>
        <w:rPr>
          <w:sz w:val="26"/>
          <w:szCs w:val="26"/>
        </w:rPr>
        <w:t xml:space="preserve"> район</w:t>
      </w:r>
    </w:p>
    <w:p w:rsidR="003960DD" w:rsidRDefault="003960DD" w:rsidP="003960DD">
      <w:pPr>
        <w:jc w:val="center"/>
        <w:rPr>
          <w:sz w:val="26"/>
          <w:szCs w:val="26"/>
        </w:rPr>
      </w:pPr>
      <w:r>
        <w:rPr>
          <w:sz w:val="26"/>
          <w:szCs w:val="26"/>
        </w:rPr>
        <w:t xml:space="preserve">Администрация </w:t>
      </w:r>
      <w:proofErr w:type="spellStart"/>
      <w:r>
        <w:rPr>
          <w:sz w:val="26"/>
          <w:szCs w:val="26"/>
        </w:rPr>
        <w:t>Матурского</w:t>
      </w:r>
      <w:proofErr w:type="spellEnd"/>
      <w:r>
        <w:rPr>
          <w:sz w:val="26"/>
          <w:szCs w:val="26"/>
        </w:rPr>
        <w:t xml:space="preserve"> сельсовета</w:t>
      </w:r>
    </w:p>
    <w:p w:rsidR="003960DD" w:rsidRDefault="003960DD" w:rsidP="003960DD">
      <w:pPr>
        <w:rPr>
          <w:sz w:val="26"/>
          <w:szCs w:val="26"/>
        </w:rPr>
      </w:pPr>
    </w:p>
    <w:p w:rsidR="003960DD" w:rsidRDefault="003960DD" w:rsidP="003960DD">
      <w:pPr>
        <w:jc w:val="center"/>
        <w:rPr>
          <w:sz w:val="26"/>
          <w:szCs w:val="26"/>
        </w:rPr>
      </w:pPr>
      <w:r>
        <w:rPr>
          <w:sz w:val="26"/>
          <w:szCs w:val="26"/>
        </w:rPr>
        <w:t>ПОСТАНОВЛЕНИЕ</w:t>
      </w:r>
    </w:p>
    <w:p w:rsidR="003960DD" w:rsidRDefault="003960DD" w:rsidP="003960DD">
      <w:pPr>
        <w:rPr>
          <w:sz w:val="26"/>
          <w:szCs w:val="26"/>
        </w:rPr>
      </w:pPr>
    </w:p>
    <w:p w:rsidR="003960DD" w:rsidRDefault="00AF211A" w:rsidP="003960DD">
      <w:pPr>
        <w:rPr>
          <w:sz w:val="26"/>
          <w:szCs w:val="26"/>
        </w:rPr>
      </w:pPr>
      <w:r>
        <w:rPr>
          <w:sz w:val="26"/>
          <w:szCs w:val="26"/>
        </w:rPr>
        <w:t>«</w:t>
      </w:r>
      <w:r w:rsidR="003960DD">
        <w:rPr>
          <w:sz w:val="26"/>
          <w:szCs w:val="26"/>
        </w:rPr>
        <w:t>04</w:t>
      </w:r>
      <w:r>
        <w:rPr>
          <w:sz w:val="26"/>
          <w:szCs w:val="26"/>
        </w:rPr>
        <w:t>»</w:t>
      </w:r>
      <w:r w:rsidR="003960DD">
        <w:rPr>
          <w:sz w:val="26"/>
          <w:szCs w:val="26"/>
        </w:rPr>
        <w:t xml:space="preserve">  декабря 2019 г. </w:t>
      </w:r>
      <w:r>
        <w:rPr>
          <w:sz w:val="26"/>
          <w:szCs w:val="26"/>
        </w:rPr>
        <w:t xml:space="preserve">                         </w:t>
      </w:r>
      <w:r w:rsidR="003960DD">
        <w:rPr>
          <w:sz w:val="26"/>
          <w:szCs w:val="26"/>
        </w:rPr>
        <w:t xml:space="preserve">  с. </w:t>
      </w:r>
      <w:proofErr w:type="spellStart"/>
      <w:r w:rsidR="003960DD">
        <w:rPr>
          <w:sz w:val="26"/>
          <w:szCs w:val="26"/>
        </w:rPr>
        <w:t>Матур</w:t>
      </w:r>
      <w:proofErr w:type="spellEnd"/>
      <w:r w:rsidR="003960DD">
        <w:rPr>
          <w:sz w:val="26"/>
          <w:szCs w:val="26"/>
        </w:rPr>
        <w:t xml:space="preserve">                                                     № 160</w:t>
      </w: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r>
        <w:rPr>
          <w:sz w:val="26"/>
          <w:szCs w:val="26"/>
        </w:rPr>
        <w:t xml:space="preserve">Об утверждении муниципальной                                                                                                   Программы« Переселение жителей                                                                                                    </w:t>
      </w:r>
      <w:proofErr w:type="spellStart"/>
      <w:r>
        <w:rPr>
          <w:sz w:val="26"/>
          <w:szCs w:val="26"/>
        </w:rPr>
        <w:t>Матурского</w:t>
      </w:r>
      <w:proofErr w:type="spellEnd"/>
      <w:r>
        <w:rPr>
          <w:sz w:val="26"/>
          <w:szCs w:val="26"/>
        </w:rPr>
        <w:t xml:space="preserve">  сельсовета из                                                                                                   муниципального аварийного                                                                                                </w:t>
      </w:r>
      <w:r w:rsidR="00AF211A">
        <w:rPr>
          <w:sz w:val="26"/>
          <w:szCs w:val="26"/>
        </w:rPr>
        <w:t xml:space="preserve">            жилого фонда </w:t>
      </w:r>
      <w:r>
        <w:rPr>
          <w:sz w:val="26"/>
          <w:szCs w:val="26"/>
        </w:rPr>
        <w:t xml:space="preserve">» </w:t>
      </w:r>
    </w:p>
    <w:p w:rsidR="003960DD" w:rsidRDefault="003960DD" w:rsidP="003960DD">
      <w:pPr>
        <w:rPr>
          <w:sz w:val="26"/>
          <w:szCs w:val="26"/>
        </w:rPr>
      </w:pPr>
    </w:p>
    <w:p w:rsidR="003960DD" w:rsidRDefault="003960DD" w:rsidP="003960DD">
      <w:pPr>
        <w:jc w:val="both"/>
        <w:rPr>
          <w:sz w:val="26"/>
          <w:szCs w:val="26"/>
        </w:rPr>
      </w:pPr>
      <w:r>
        <w:rPr>
          <w:sz w:val="26"/>
          <w:szCs w:val="26"/>
        </w:rPr>
        <w:t xml:space="preserve">   Руководствуясь ст. 14 Федерального закона от 06.10.2003 № 131 – ФЗ «Об общих принципах организации местного самоуправления в Российской Федерации», ст.179 Бюджетного кодекса Российской Федерации, п.3, п.16 ст.9 Устава муниципального образования </w:t>
      </w:r>
      <w:proofErr w:type="spellStart"/>
      <w:r>
        <w:rPr>
          <w:sz w:val="26"/>
          <w:szCs w:val="26"/>
        </w:rPr>
        <w:t>Матурский</w:t>
      </w:r>
      <w:proofErr w:type="spellEnd"/>
      <w:r>
        <w:rPr>
          <w:sz w:val="26"/>
          <w:szCs w:val="26"/>
        </w:rPr>
        <w:t xml:space="preserve"> сельсов</w:t>
      </w:r>
      <w:r w:rsidR="00527087">
        <w:rPr>
          <w:sz w:val="26"/>
          <w:szCs w:val="26"/>
        </w:rPr>
        <w:t>ет от 03.01.2006 № 14</w:t>
      </w:r>
      <w:r>
        <w:rPr>
          <w:sz w:val="26"/>
          <w:szCs w:val="26"/>
        </w:rPr>
        <w:t xml:space="preserve">, администрация </w:t>
      </w:r>
      <w:proofErr w:type="spellStart"/>
      <w:r>
        <w:rPr>
          <w:sz w:val="26"/>
          <w:szCs w:val="26"/>
        </w:rPr>
        <w:t>Матурского</w:t>
      </w:r>
      <w:proofErr w:type="spellEnd"/>
      <w:r>
        <w:rPr>
          <w:sz w:val="26"/>
          <w:szCs w:val="26"/>
        </w:rPr>
        <w:t xml:space="preserve"> сельсовета</w:t>
      </w:r>
      <w:r w:rsidR="00527087">
        <w:rPr>
          <w:sz w:val="26"/>
          <w:szCs w:val="26"/>
        </w:rPr>
        <w:t>,</w:t>
      </w:r>
      <w:r>
        <w:rPr>
          <w:sz w:val="26"/>
          <w:szCs w:val="26"/>
        </w:rPr>
        <w:t xml:space="preserve"> п о с т а н о в л я е т : </w:t>
      </w:r>
    </w:p>
    <w:p w:rsidR="003960DD" w:rsidRDefault="003960DD" w:rsidP="003960DD">
      <w:pPr>
        <w:rPr>
          <w:sz w:val="26"/>
          <w:szCs w:val="26"/>
        </w:rPr>
      </w:pPr>
    </w:p>
    <w:p w:rsidR="003960DD" w:rsidRDefault="00AF211A" w:rsidP="00AF211A">
      <w:pPr>
        <w:jc w:val="both"/>
        <w:rPr>
          <w:sz w:val="26"/>
          <w:szCs w:val="26"/>
        </w:rPr>
      </w:pPr>
      <w:r>
        <w:rPr>
          <w:sz w:val="26"/>
          <w:szCs w:val="26"/>
        </w:rPr>
        <w:t>1.</w:t>
      </w:r>
      <w:r w:rsidR="003960DD">
        <w:rPr>
          <w:sz w:val="26"/>
          <w:szCs w:val="26"/>
        </w:rPr>
        <w:t xml:space="preserve">Утвердить муниципальную программу « Переселение жителей </w:t>
      </w:r>
      <w:proofErr w:type="spellStart"/>
      <w:r w:rsidR="003960DD">
        <w:rPr>
          <w:sz w:val="26"/>
          <w:szCs w:val="26"/>
        </w:rPr>
        <w:t>Матурского</w:t>
      </w:r>
      <w:proofErr w:type="spellEnd"/>
      <w:r w:rsidR="003960DD">
        <w:rPr>
          <w:sz w:val="26"/>
          <w:szCs w:val="26"/>
        </w:rPr>
        <w:t xml:space="preserve"> сельсовета из муниципального аварийного </w:t>
      </w:r>
      <w:r>
        <w:rPr>
          <w:sz w:val="26"/>
          <w:szCs w:val="26"/>
        </w:rPr>
        <w:t xml:space="preserve">жилого фонда </w:t>
      </w:r>
      <w:r w:rsidR="003960DD">
        <w:rPr>
          <w:sz w:val="26"/>
          <w:szCs w:val="26"/>
        </w:rPr>
        <w:t>»</w:t>
      </w:r>
      <w:r w:rsidR="00527087">
        <w:rPr>
          <w:sz w:val="26"/>
          <w:szCs w:val="26"/>
        </w:rPr>
        <w:t>, приложение 1,2,3,4,5.</w:t>
      </w:r>
      <w:r w:rsidR="003960DD">
        <w:rPr>
          <w:sz w:val="26"/>
          <w:szCs w:val="26"/>
        </w:rPr>
        <w:t xml:space="preserve">  </w:t>
      </w:r>
      <w:r w:rsidR="00527087">
        <w:rPr>
          <w:sz w:val="26"/>
          <w:szCs w:val="26"/>
        </w:rPr>
        <w:t xml:space="preserve">Таблицы, 1,2,3,4,5,6,7,8,9. </w:t>
      </w:r>
    </w:p>
    <w:p w:rsidR="003960DD" w:rsidRDefault="00AF211A" w:rsidP="00AF211A">
      <w:pPr>
        <w:jc w:val="both"/>
        <w:rPr>
          <w:sz w:val="26"/>
          <w:szCs w:val="26"/>
        </w:rPr>
      </w:pPr>
      <w:r>
        <w:rPr>
          <w:sz w:val="26"/>
          <w:szCs w:val="26"/>
        </w:rPr>
        <w:t>2.</w:t>
      </w:r>
      <w:r w:rsidR="003960DD">
        <w:rPr>
          <w:sz w:val="26"/>
          <w:szCs w:val="26"/>
        </w:rPr>
        <w:t xml:space="preserve">Отменить Постановление от 23.11.2016 № 145 об утверждения подпрограммы            « Переселение жителей </w:t>
      </w:r>
      <w:proofErr w:type="spellStart"/>
      <w:r w:rsidR="003960DD">
        <w:rPr>
          <w:sz w:val="26"/>
          <w:szCs w:val="26"/>
        </w:rPr>
        <w:t>Матурского</w:t>
      </w:r>
      <w:proofErr w:type="spellEnd"/>
      <w:r w:rsidR="003960DD">
        <w:rPr>
          <w:sz w:val="26"/>
          <w:szCs w:val="26"/>
        </w:rPr>
        <w:t xml:space="preserve"> сельсовета из муниципального аварийного жилого фонда на 2017 – 2019 годы»</w:t>
      </w:r>
      <w:r w:rsidR="00527087">
        <w:rPr>
          <w:sz w:val="26"/>
          <w:szCs w:val="26"/>
        </w:rPr>
        <w:t>.</w:t>
      </w:r>
      <w:r w:rsidR="003960DD">
        <w:rPr>
          <w:sz w:val="26"/>
          <w:szCs w:val="26"/>
        </w:rPr>
        <w:t xml:space="preserve">  </w:t>
      </w:r>
    </w:p>
    <w:p w:rsidR="003960DD" w:rsidRDefault="00AF211A" w:rsidP="00AF211A">
      <w:pPr>
        <w:jc w:val="both"/>
        <w:rPr>
          <w:sz w:val="26"/>
          <w:szCs w:val="26"/>
        </w:rPr>
      </w:pPr>
      <w:r>
        <w:rPr>
          <w:sz w:val="26"/>
          <w:szCs w:val="26"/>
        </w:rPr>
        <w:t>3.</w:t>
      </w:r>
      <w:r w:rsidR="003960DD">
        <w:rPr>
          <w:sz w:val="26"/>
          <w:szCs w:val="26"/>
        </w:rPr>
        <w:t>Данное постановление вступает в силу после официального опубликования (обнародования).</w:t>
      </w: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r>
        <w:rPr>
          <w:sz w:val="26"/>
          <w:szCs w:val="26"/>
        </w:rPr>
        <w:t xml:space="preserve"> Глава </w:t>
      </w:r>
      <w:proofErr w:type="spellStart"/>
      <w:r>
        <w:rPr>
          <w:sz w:val="26"/>
          <w:szCs w:val="26"/>
        </w:rPr>
        <w:t>Матурского</w:t>
      </w:r>
      <w:proofErr w:type="spellEnd"/>
      <w:r>
        <w:rPr>
          <w:sz w:val="26"/>
          <w:szCs w:val="26"/>
        </w:rPr>
        <w:t xml:space="preserve"> сельсовета                                                            В.М. </w:t>
      </w:r>
      <w:proofErr w:type="spellStart"/>
      <w:r>
        <w:rPr>
          <w:sz w:val="26"/>
          <w:szCs w:val="26"/>
        </w:rPr>
        <w:t>Кызынгашев</w:t>
      </w:r>
      <w:proofErr w:type="spellEnd"/>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rPr>
          <w:sz w:val="26"/>
          <w:szCs w:val="26"/>
        </w:rPr>
      </w:pPr>
    </w:p>
    <w:p w:rsidR="003960DD" w:rsidRDefault="003960DD" w:rsidP="003960DD">
      <w:pPr>
        <w:ind w:left="6352"/>
        <w:jc w:val="both"/>
        <w:rPr>
          <w:sz w:val="26"/>
          <w:szCs w:val="26"/>
        </w:rPr>
      </w:pPr>
      <w:r>
        <w:rPr>
          <w:sz w:val="26"/>
          <w:szCs w:val="26"/>
        </w:rPr>
        <w:t xml:space="preserve"> Приложение 1 </w:t>
      </w:r>
    </w:p>
    <w:p w:rsidR="003960DD" w:rsidRDefault="003960DD" w:rsidP="003960DD">
      <w:pPr>
        <w:ind w:left="6352"/>
        <w:jc w:val="both"/>
        <w:rPr>
          <w:sz w:val="26"/>
          <w:szCs w:val="26"/>
        </w:rPr>
      </w:pPr>
      <w:r>
        <w:rPr>
          <w:sz w:val="26"/>
          <w:szCs w:val="26"/>
        </w:rPr>
        <w:t>к постановлению</w:t>
      </w:r>
    </w:p>
    <w:p w:rsidR="003960DD" w:rsidRDefault="003960DD" w:rsidP="003960DD">
      <w:pPr>
        <w:widowControl w:val="0"/>
        <w:autoSpaceDE w:val="0"/>
        <w:snapToGrid w:val="0"/>
        <w:ind w:left="6352"/>
        <w:jc w:val="both"/>
        <w:rPr>
          <w:sz w:val="26"/>
          <w:szCs w:val="26"/>
        </w:rPr>
      </w:pPr>
      <w:r>
        <w:rPr>
          <w:sz w:val="26"/>
          <w:szCs w:val="26"/>
        </w:rPr>
        <w:t xml:space="preserve">Администрации </w:t>
      </w:r>
      <w:proofErr w:type="spellStart"/>
      <w:r>
        <w:rPr>
          <w:sz w:val="26"/>
          <w:szCs w:val="26"/>
        </w:rPr>
        <w:t>Матурского</w:t>
      </w:r>
      <w:proofErr w:type="spellEnd"/>
      <w:r>
        <w:rPr>
          <w:sz w:val="26"/>
          <w:szCs w:val="26"/>
        </w:rPr>
        <w:t xml:space="preserve"> сельсовета </w:t>
      </w:r>
    </w:p>
    <w:p w:rsidR="003960DD" w:rsidRDefault="003960DD" w:rsidP="003960DD">
      <w:pPr>
        <w:widowControl w:val="0"/>
        <w:autoSpaceDE w:val="0"/>
        <w:ind w:left="6352"/>
        <w:jc w:val="both"/>
        <w:rPr>
          <w:sz w:val="26"/>
          <w:szCs w:val="26"/>
        </w:rPr>
      </w:pPr>
      <w:r>
        <w:rPr>
          <w:sz w:val="26"/>
          <w:szCs w:val="26"/>
        </w:rPr>
        <w:t>от «04»</w:t>
      </w:r>
      <w:r w:rsidRPr="003960DD">
        <w:rPr>
          <w:sz w:val="26"/>
          <w:szCs w:val="26"/>
        </w:rPr>
        <w:t xml:space="preserve"> </w:t>
      </w:r>
      <w:r>
        <w:rPr>
          <w:sz w:val="26"/>
          <w:szCs w:val="26"/>
        </w:rPr>
        <w:t xml:space="preserve"> декабря 2019г. № 160</w:t>
      </w: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Default="003960DD" w:rsidP="003960DD">
      <w:pPr>
        <w:jc w:val="center"/>
        <w:rPr>
          <w:sz w:val="26"/>
          <w:szCs w:val="26"/>
        </w:rPr>
      </w:pPr>
    </w:p>
    <w:p w:rsidR="003960DD" w:rsidRPr="00AF211A" w:rsidRDefault="003960DD" w:rsidP="003960DD">
      <w:pPr>
        <w:jc w:val="center"/>
        <w:rPr>
          <w:sz w:val="26"/>
          <w:szCs w:val="26"/>
        </w:rPr>
      </w:pPr>
    </w:p>
    <w:p w:rsidR="003960DD" w:rsidRPr="00AF211A" w:rsidRDefault="003960DD" w:rsidP="003960DD">
      <w:pPr>
        <w:jc w:val="center"/>
        <w:rPr>
          <w:sz w:val="26"/>
          <w:szCs w:val="26"/>
        </w:rPr>
      </w:pPr>
    </w:p>
    <w:p w:rsidR="003960DD" w:rsidRPr="00AF211A" w:rsidRDefault="003960DD" w:rsidP="003960DD">
      <w:pPr>
        <w:jc w:val="center"/>
        <w:rPr>
          <w:bCs/>
          <w:sz w:val="52"/>
          <w:szCs w:val="52"/>
        </w:rPr>
      </w:pPr>
      <w:r w:rsidRPr="00AF211A">
        <w:rPr>
          <w:bCs/>
          <w:sz w:val="52"/>
          <w:szCs w:val="52"/>
        </w:rPr>
        <w:t xml:space="preserve">МУНИЦИПАЛЬНАЯ ПРОГРАММА </w:t>
      </w:r>
    </w:p>
    <w:p w:rsidR="003960DD" w:rsidRPr="00AF211A" w:rsidRDefault="003960DD" w:rsidP="003960DD">
      <w:pPr>
        <w:jc w:val="center"/>
        <w:rPr>
          <w:sz w:val="52"/>
          <w:szCs w:val="52"/>
        </w:rPr>
      </w:pPr>
    </w:p>
    <w:p w:rsidR="003960DD" w:rsidRPr="00AF211A" w:rsidRDefault="003960DD" w:rsidP="003960DD">
      <w:pPr>
        <w:jc w:val="center"/>
        <w:rPr>
          <w:sz w:val="52"/>
          <w:szCs w:val="52"/>
        </w:rPr>
      </w:pPr>
      <w:r w:rsidRPr="00AF211A">
        <w:rPr>
          <w:sz w:val="52"/>
          <w:szCs w:val="52"/>
        </w:rPr>
        <w:t xml:space="preserve">«Переселение жителей </w:t>
      </w:r>
      <w:proofErr w:type="spellStart"/>
      <w:r w:rsidRPr="00AF211A">
        <w:rPr>
          <w:sz w:val="52"/>
          <w:szCs w:val="52"/>
        </w:rPr>
        <w:t>Матурского</w:t>
      </w:r>
      <w:proofErr w:type="spellEnd"/>
      <w:r w:rsidRPr="00AF211A">
        <w:rPr>
          <w:sz w:val="52"/>
          <w:szCs w:val="52"/>
        </w:rPr>
        <w:t xml:space="preserve"> сельсовета из муниципальн</w:t>
      </w:r>
      <w:r w:rsidR="002C23B7" w:rsidRPr="00AF211A">
        <w:rPr>
          <w:sz w:val="52"/>
          <w:szCs w:val="52"/>
        </w:rPr>
        <w:t>ого аварийного жилого фонда 2020–2025</w:t>
      </w:r>
      <w:r w:rsidRPr="00AF211A">
        <w:rPr>
          <w:sz w:val="52"/>
          <w:szCs w:val="52"/>
        </w:rPr>
        <w:t xml:space="preserve"> годы»</w:t>
      </w:r>
    </w:p>
    <w:p w:rsidR="003960DD" w:rsidRPr="00AF211A" w:rsidRDefault="003960DD" w:rsidP="003960DD">
      <w:pPr>
        <w:jc w:val="center"/>
        <w:rPr>
          <w:sz w:val="26"/>
          <w:szCs w:val="26"/>
        </w:rPr>
      </w:pPr>
    </w:p>
    <w:p w:rsidR="003960DD" w:rsidRDefault="003960DD" w:rsidP="003960DD">
      <w:pPr>
        <w:pageBreakBefore/>
        <w:jc w:val="center"/>
        <w:rPr>
          <w:b/>
          <w:bCs/>
          <w:sz w:val="26"/>
          <w:szCs w:val="26"/>
        </w:rPr>
      </w:pPr>
      <w:r>
        <w:rPr>
          <w:b/>
          <w:bCs/>
          <w:sz w:val="26"/>
          <w:szCs w:val="26"/>
        </w:rPr>
        <w:t>ПАСПОРТ</w:t>
      </w:r>
    </w:p>
    <w:p w:rsidR="003960DD" w:rsidRDefault="003960DD" w:rsidP="003960DD">
      <w:pPr>
        <w:jc w:val="center"/>
        <w:rPr>
          <w:sz w:val="26"/>
          <w:szCs w:val="26"/>
        </w:rPr>
      </w:pPr>
      <w:r>
        <w:rPr>
          <w:sz w:val="26"/>
          <w:szCs w:val="26"/>
        </w:rPr>
        <w:t xml:space="preserve">муниципальной программы «Переселение жителей </w:t>
      </w:r>
      <w:proofErr w:type="spellStart"/>
      <w:r>
        <w:rPr>
          <w:sz w:val="26"/>
          <w:szCs w:val="26"/>
        </w:rPr>
        <w:t>Матурского</w:t>
      </w:r>
      <w:proofErr w:type="spellEnd"/>
      <w:r>
        <w:rPr>
          <w:sz w:val="26"/>
          <w:szCs w:val="26"/>
        </w:rPr>
        <w:t xml:space="preserve"> сельсовета из муниципального аварийного жилого фонда </w:t>
      </w:r>
    </w:p>
    <w:p w:rsidR="003960DD" w:rsidRDefault="002C23B7" w:rsidP="003960DD">
      <w:pPr>
        <w:jc w:val="center"/>
        <w:rPr>
          <w:sz w:val="26"/>
          <w:szCs w:val="26"/>
        </w:rPr>
      </w:pPr>
      <w:r>
        <w:rPr>
          <w:sz w:val="26"/>
          <w:szCs w:val="26"/>
        </w:rPr>
        <w:t>(2020–2025</w:t>
      </w:r>
      <w:r w:rsidR="003960DD">
        <w:rPr>
          <w:sz w:val="26"/>
          <w:szCs w:val="26"/>
        </w:rPr>
        <w:t xml:space="preserve"> годы)»</w:t>
      </w:r>
    </w:p>
    <w:p w:rsidR="003960DD" w:rsidRDefault="003960DD" w:rsidP="003960DD">
      <w:pPr>
        <w:jc w:val="both"/>
        <w:rPr>
          <w:sz w:val="26"/>
          <w:szCs w:val="26"/>
        </w:rPr>
      </w:pPr>
    </w:p>
    <w:tbl>
      <w:tblPr>
        <w:tblW w:w="9769" w:type="dxa"/>
        <w:tblInd w:w="-11" w:type="dxa"/>
        <w:tblLayout w:type="fixed"/>
        <w:tblCellMar>
          <w:top w:w="108" w:type="dxa"/>
          <w:bottom w:w="108" w:type="dxa"/>
        </w:tblCellMar>
        <w:tblLook w:val="04A0" w:firstRow="1" w:lastRow="0" w:firstColumn="1" w:lastColumn="0" w:noHBand="0" w:noVBand="1"/>
      </w:tblPr>
      <w:tblGrid>
        <w:gridCol w:w="3770"/>
        <w:gridCol w:w="5999"/>
      </w:tblGrid>
      <w:tr w:rsidR="003960DD" w:rsidTr="002C23B7">
        <w:tc>
          <w:tcPr>
            <w:tcW w:w="3770" w:type="dxa"/>
            <w:tcBorders>
              <w:top w:val="single" w:sz="2" w:space="0" w:color="000000"/>
              <w:left w:val="single" w:sz="2" w:space="0" w:color="000000"/>
              <w:bottom w:val="single" w:sz="2" w:space="0" w:color="000000"/>
              <w:right w:val="nil"/>
            </w:tcBorders>
            <w:hideMark/>
          </w:tcPr>
          <w:p w:rsidR="003960DD" w:rsidRDefault="003960DD">
            <w:pPr>
              <w:suppressAutoHyphens/>
              <w:snapToGrid w:val="0"/>
              <w:spacing w:line="100" w:lineRule="atLeast"/>
              <w:jc w:val="both"/>
              <w:rPr>
                <w:sz w:val="26"/>
                <w:szCs w:val="26"/>
                <w:lang w:eastAsia="ar-SA"/>
              </w:rPr>
            </w:pPr>
            <w:r>
              <w:rPr>
                <w:sz w:val="26"/>
                <w:szCs w:val="26"/>
              </w:rPr>
              <w:t xml:space="preserve">Ответственный исполнитель </w:t>
            </w:r>
          </w:p>
        </w:tc>
        <w:tc>
          <w:tcPr>
            <w:tcW w:w="5999" w:type="dxa"/>
            <w:tcBorders>
              <w:top w:val="single" w:sz="2" w:space="0" w:color="000000"/>
              <w:left w:val="single" w:sz="2" w:space="0" w:color="000000"/>
              <w:bottom w:val="single" w:sz="2" w:space="0" w:color="000000"/>
              <w:right w:val="single" w:sz="2" w:space="0" w:color="000000"/>
            </w:tcBorders>
          </w:tcPr>
          <w:p w:rsidR="003960DD" w:rsidRDefault="003960DD">
            <w:pPr>
              <w:snapToGrid w:val="0"/>
              <w:spacing w:line="100" w:lineRule="atLeast"/>
              <w:jc w:val="both"/>
              <w:rPr>
                <w:sz w:val="26"/>
                <w:szCs w:val="26"/>
                <w:lang w:eastAsia="ar-SA"/>
              </w:rPr>
            </w:pPr>
            <w:r>
              <w:rPr>
                <w:sz w:val="26"/>
                <w:szCs w:val="26"/>
              </w:rPr>
              <w:t xml:space="preserve">Администрация </w:t>
            </w:r>
            <w:proofErr w:type="spellStart"/>
            <w:r>
              <w:rPr>
                <w:sz w:val="26"/>
                <w:szCs w:val="26"/>
              </w:rPr>
              <w:t>Матурского</w:t>
            </w:r>
            <w:proofErr w:type="spellEnd"/>
            <w:r>
              <w:rPr>
                <w:sz w:val="26"/>
                <w:szCs w:val="26"/>
              </w:rPr>
              <w:t xml:space="preserve"> сельсовета</w:t>
            </w:r>
          </w:p>
          <w:p w:rsidR="003960DD" w:rsidRDefault="003960DD">
            <w:pPr>
              <w:suppressAutoHyphens/>
              <w:spacing w:line="100" w:lineRule="atLeast"/>
              <w:jc w:val="both"/>
              <w:rPr>
                <w:sz w:val="26"/>
                <w:szCs w:val="26"/>
                <w:lang w:eastAsia="ar-SA"/>
              </w:rPr>
            </w:pPr>
          </w:p>
        </w:tc>
      </w:tr>
      <w:tr w:rsidR="003960DD" w:rsidTr="002C23B7">
        <w:tc>
          <w:tcPr>
            <w:tcW w:w="3770" w:type="dxa"/>
            <w:tcBorders>
              <w:top w:val="nil"/>
              <w:left w:val="single" w:sz="2" w:space="0" w:color="000000"/>
              <w:bottom w:val="single" w:sz="2" w:space="0" w:color="000000"/>
              <w:right w:val="nil"/>
            </w:tcBorders>
            <w:hideMark/>
          </w:tcPr>
          <w:p w:rsidR="003960DD" w:rsidRDefault="003960DD">
            <w:pPr>
              <w:suppressAutoHyphens/>
              <w:snapToGrid w:val="0"/>
              <w:spacing w:line="100" w:lineRule="atLeast"/>
              <w:jc w:val="both"/>
              <w:rPr>
                <w:sz w:val="26"/>
                <w:szCs w:val="26"/>
                <w:lang w:eastAsia="ar-SA"/>
              </w:rPr>
            </w:pPr>
            <w:r>
              <w:rPr>
                <w:sz w:val="26"/>
                <w:szCs w:val="26"/>
              </w:rPr>
              <w:t xml:space="preserve">Цели </w:t>
            </w:r>
          </w:p>
        </w:tc>
        <w:tc>
          <w:tcPr>
            <w:tcW w:w="5999" w:type="dxa"/>
            <w:tcBorders>
              <w:top w:val="nil"/>
              <w:left w:val="single" w:sz="2" w:space="0" w:color="000000"/>
              <w:bottom w:val="single" w:sz="2" w:space="0" w:color="000000"/>
              <w:right w:val="single" w:sz="2" w:space="0" w:color="000000"/>
            </w:tcBorders>
            <w:hideMark/>
          </w:tcPr>
          <w:p w:rsidR="003960DD" w:rsidRDefault="003960DD">
            <w:pPr>
              <w:pStyle w:val="af5"/>
              <w:snapToGrid w:val="0"/>
              <w:jc w:val="both"/>
              <w:rPr>
                <w:rFonts w:ascii="Times New Roman" w:hAnsi="Times New Roman"/>
                <w:sz w:val="26"/>
                <w:szCs w:val="26"/>
              </w:rPr>
            </w:pPr>
            <w:r>
              <w:rPr>
                <w:rFonts w:ascii="Times New Roman" w:hAnsi="Times New Roman"/>
                <w:color w:val="2D2D2D"/>
                <w:sz w:val="26"/>
                <w:szCs w:val="26"/>
              </w:rPr>
              <w:t xml:space="preserve">Ликвидация аварийного жилищного фонда на территории муниципального образования </w:t>
            </w:r>
            <w:proofErr w:type="spellStart"/>
            <w:r>
              <w:rPr>
                <w:rFonts w:ascii="Times New Roman" w:hAnsi="Times New Roman"/>
                <w:color w:val="2D2D2D"/>
                <w:sz w:val="26"/>
                <w:szCs w:val="26"/>
              </w:rPr>
              <w:t>Матурский</w:t>
            </w:r>
            <w:proofErr w:type="spellEnd"/>
            <w:r>
              <w:rPr>
                <w:rFonts w:ascii="Times New Roman" w:hAnsi="Times New Roman"/>
                <w:color w:val="2D2D2D"/>
                <w:sz w:val="26"/>
                <w:szCs w:val="26"/>
              </w:rPr>
              <w:t xml:space="preserve"> сельский совет с учетом реальных возможностей бюджетного финансирования и привлечения внебюджетных ресурсов</w:t>
            </w:r>
            <w:r>
              <w:rPr>
                <w:rFonts w:ascii="Times New Roman" w:hAnsi="Times New Roman"/>
                <w:sz w:val="26"/>
                <w:szCs w:val="26"/>
              </w:rPr>
              <w:t xml:space="preserve"> </w:t>
            </w:r>
          </w:p>
        </w:tc>
      </w:tr>
      <w:tr w:rsidR="003960DD" w:rsidTr="002C23B7">
        <w:tc>
          <w:tcPr>
            <w:tcW w:w="3770" w:type="dxa"/>
            <w:tcBorders>
              <w:top w:val="nil"/>
              <w:left w:val="single" w:sz="2" w:space="0" w:color="000000"/>
              <w:bottom w:val="single" w:sz="2" w:space="0" w:color="000000"/>
              <w:right w:val="nil"/>
            </w:tcBorders>
            <w:hideMark/>
          </w:tcPr>
          <w:p w:rsidR="003960DD" w:rsidRDefault="003960DD">
            <w:pPr>
              <w:suppressAutoHyphens/>
              <w:snapToGrid w:val="0"/>
              <w:spacing w:line="100" w:lineRule="atLeast"/>
              <w:jc w:val="both"/>
              <w:rPr>
                <w:sz w:val="26"/>
                <w:szCs w:val="26"/>
                <w:lang w:eastAsia="ar-SA"/>
              </w:rPr>
            </w:pPr>
            <w:r>
              <w:rPr>
                <w:sz w:val="26"/>
                <w:szCs w:val="26"/>
              </w:rPr>
              <w:t xml:space="preserve">Задачи </w:t>
            </w:r>
            <w:r w:rsidR="003E00BB">
              <w:rPr>
                <w:sz w:val="26"/>
                <w:szCs w:val="26"/>
              </w:rPr>
              <w:t xml:space="preserve"> программы</w:t>
            </w:r>
          </w:p>
        </w:tc>
        <w:tc>
          <w:tcPr>
            <w:tcW w:w="5999" w:type="dxa"/>
            <w:tcBorders>
              <w:top w:val="nil"/>
              <w:left w:val="single" w:sz="2" w:space="0" w:color="000000"/>
              <w:bottom w:val="single" w:sz="2" w:space="0" w:color="000000"/>
              <w:right w:val="single" w:sz="2" w:space="0" w:color="000000"/>
            </w:tcBorders>
            <w:hideMark/>
          </w:tcPr>
          <w:p w:rsidR="003960DD" w:rsidRDefault="003960DD">
            <w:pPr>
              <w:suppressAutoHyphens/>
              <w:autoSpaceDE w:val="0"/>
              <w:snapToGrid w:val="0"/>
              <w:spacing w:after="200"/>
              <w:jc w:val="both"/>
              <w:rPr>
                <w:color w:val="000000"/>
                <w:sz w:val="26"/>
                <w:szCs w:val="26"/>
                <w:lang w:eastAsia="ar-SA"/>
              </w:rPr>
            </w:pPr>
            <w:r>
              <w:rPr>
                <w:color w:val="000000"/>
                <w:sz w:val="26"/>
                <w:szCs w:val="26"/>
              </w:rPr>
              <w:t>Обеспечение роста темпов жилищного строительства;                                                  Подготовка условий и разработка правовых и методологических механизмов для переселения граждан;</w:t>
            </w:r>
          </w:p>
        </w:tc>
      </w:tr>
      <w:tr w:rsidR="003E00BB" w:rsidTr="002C23B7">
        <w:tc>
          <w:tcPr>
            <w:tcW w:w="3770" w:type="dxa"/>
            <w:tcBorders>
              <w:top w:val="nil"/>
              <w:left w:val="single" w:sz="2" w:space="0" w:color="000000"/>
              <w:bottom w:val="single" w:sz="2" w:space="0" w:color="000000"/>
              <w:right w:val="nil"/>
            </w:tcBorders>
          </w:tcPr>
          <w:p w:rsidR="003E00BB" w:rsidRDefault="003E00BB">
            <w:pPr>
              <w:suppressAutoHyphens/>
              <w:snapToGrid w:val="0"/>
              <w:spacing w:line="100" w:lineRule="atLeast"/>
              <w:jc w:val="both"/>
              <w:rPr>
                <w:sz w:val="26"/>
                <w:szCs w:val="26"/>
              </w:rPr>
            </w:pPr>
            <w:r>
              <w:rPr>
                <w:sz w:val="26"/>
                <w:szCs w:val="26"/>
              </w:rPr>
              <w:t>Объём и источники финансирования</w:t>
            </w:r>
          </w:p>
        </w:tc>
        <w:tc>
          <w:tcPr>
            <w:tcW w:w="5999" w:type="dxa"/>
            <w:tcBorders>
              <w:top w:val="nil"/>
              <w:left w:val="single" w:sz="2" w:space="0" w:color="000000"/>
              <w:bottom w:val="single" w:sz="2" w:space="0" w:color="000000"/>
              <w:right w:val="single" w:sz="2" w:space="0" w:color="000000"/>
            </w:tcBorders>
          </w:tcPr>
          <w:p w:rsidR="003E00BB" w:rsidRDefault="003E00BB">
            <w:pPr>
              <w:suppressAutoHyphens/>
              <w:autoSpaceDE w:val="0"/>
              <w:snapToGrid w:val="0"/>
              <w:spacing w:after="200"/>
              <w:jc w:val="both"/>
              <w:rPr>
                <w:color w:val="000000"/>
                <w:sz w:val="26"/>
                <w:szCs w:val="26"/>
              </w:rPr>
            </w:pPr>
            <w:r>
              <w:rPr>
                <w:color w:val="000000"/>
                <w:sz w:val="26"/>
                <w:szCs w:val="26"/>
              </w:rPr>
              <w:t>Всего по Матурскому сельсовету</w:t>
            </w:r>
            <w:r w:rsidR="00FF2DD9">
              <w:rPr>
                <w:color w:val="000000"/>
                <w:sz w:val="26"/>
                <w:szCs w:val="26"/>
              </w:rPr>
              <w:t>; 8456561,10;</w:t>
            </w:r>
          </w:p>
          <w:p w:rsidR="00FF2DD9" w:rsidRDefault="00FF2DD9">
            <w:pPr>
              <w:suppressAutoHyphens/>
              <w:autoSpaceDE w:val="0"/>
              <w:snapToGrid w:val="0"/>
              <w:spacing w:after="200"/>
              <w:jc w:val="both"/>
              <w:rPr>
                <w:color w:val="000000"/>
                <w:sz w:val="26"/>
                <w:szCs w:val="26"/>
              </w:rPr>
            </w:pPr>
            <w:r>
              <w:rPr>
                <w:color w:val="000000"/>
                <w:sz w:val="26"/>
                <w:szCs w:val="26"/>
              </w:rPr>
              <w:t>Фонд содействия реформирования жилищно-коммунального хозяйст</w:t>
            </w:r>
            <w:r w:rsidR="00633599">
              <w:rPr>
                <w:color w:val="000000"/>
                <w:sz w:val="26"/>
                <w:szCs w:val="26"/>
              </w:rPr>
              <w:t>ва</w:t>
            </w:r>
            <w:r>
              <w:rPr>
                <w:color w:val="000000"/>
                <w:sz w:val="26"/>
                <w:szCs w:val="26"/>
              </w:rPr>
              <w:t xml:space="preserve"> ( далее фонд) – 8380905,49рублей ;</w:t>
            </w:r>
          </w:p>
          <w:p w:rsidR="00FF2DD9" w:rsidRDefault="00FF2DD9">
            <w:pPr>
              <w:suppressAutoHyphens/>
              <w:autoSpaceDE w:val="0"/>
              <w:snapToGrid w:val="0"/>
              <w:spacing w:after="200"/>
              <w:jc w:val="both"/>
              <w:rPr>
                <w:color w:val="000000"/>
                <w:sz w:val="26"/>
                <w:szCs w:val="26"/>
              </w:rPr>
            </w:pPr>
            <w:r>
              <w:rPr>
                <w:color w:val="000000"/>
                <w:sz w:val="26"/>
                <w:szCs w:val="26"/>
              </w:rPr>
              <w:t>Средств Республиканского бюджета РХ – 42327,81 рублей;</w:t>
            </w:r>
          </w:p>
          <w:p w:rsidR="00FF2DD9" w:rsidRDefault="00FF2DD9">
            <w:pPr>
              <w:suppressAutoHyphens/>
              <w:autoSpaceDE w:val="0"/>
              <w:snapToGrid w:val="0"/>
              <w:spacing w:after="200"/>
              <w:jc w:val="both"/>
              <w:rPr>
                <w:color w:val="000000"/>
                <w:sz w:val="26"/>
                <w:szCs w:val="26"/>
              </w:rPr>
            </w:pPr>
            <w:r>
              <w:rPr>
                <w:color w:val="000000"/>
                <w:sz w:val="26"/>
                <w:szCs w:val="26"/>
              </w:rPr>
              <w:t xml:space="preserve">Средства бюджета </w:t>
            </w:r>
            <w:proofErr w:type="spellStart"/>
            <w:r>
              <w:rPr>
                <w:color w:val="000000"/>
                <w:sz w:val="26"/>
                <w:szCs w:val="26"/>
              </w:rPr>
              <w:t>Матурского</w:t>
            </w:r>
            <w:proofErr w:type="spellEnd"/>
            <w:r>
              <w:rPr>
                <w:color w:val="000000"/>
                <w:sz w:val="26"/>
                <w:szCs w:val="26"/>
              </w:rPr>
              <w:t xml:space="preserve"> сельсовета – 42327,80 руб. </w:t>
            </w:r>
          </w:p>
          <w:p w:rsidR="00FF2DD9" w:rsidRDefault="00FF2DD9">
            <w:pPr>
              <w:suppressAutoHyphens/>
              <w:autoSpaceDE w:val="0"/>
              <w:snapToGrid w:val="0"/>
              <w:spacing w:after="200"/>
              <w:jc w:val="both"/>
              <w:rPr>
                <w:color w:val="000000"/>
                <w:sz w:val="26"/>
                <w:szCs w:val="26"/>
              </w:rPr>
            </w:pPr>
          </w:p>
        </w:tc>
      </w:tr>
      <w:tr w:rsidR="003960DD" w:rsidTr="002C23B7">
        <w:tc>
          <w:tcPr>
            <w:tcW w:w="3770" w:type="dxa"/>
            <w:tcBorders>
              <w:top w:val="nil"/>
              <w:left w:val="single" w:sz="2" w:space="0" w:color="000000"/>
              <w:bottom w:val="single" w:sz="2" w:space="0" w:color="000000"/>
              <w:right w:val="nil"/>
            </w:tcBorders>
            <w:hideMark/>
          </w:tcPr>
          <w:p w:rsidR="003960DD" w:rsidRDefault="002C23B7">
            <w:pPr>
              <w:suppressAutoHyphens/>
              <w:snapToGrid w:val="0"/>
              <w:spacing w:line="100" w:lineRule="atLeast"/>
              <w:jc w:val="both"/>
              <w:rPr>
                <w:sz w:val="26"/>
                <w:szCs w:val="26"/>
                <w:lang w:eastAsia="ar-SA"/>
              </w:rPr>
            </w:pPr>
            <w:r>
              <w:rPr>
                <w:sz w:val="26"/>
                <w:szCs w:val="26"/>
              </w:rPr>
              <w:t xml:space="preserve">Сроки и этапы </w:t>
            </w:r>
            <w:r w:rsidR="003960DD">
              <w:rPr>
                <w:sz w:val="26"/>
                <w:szCs w:val="26"/>
              </w:rPr>
              <w:t xml:space="preserve"> реализации</w:t>
            </w:r>
            <w:r>
              <w:rPr>
                <w:sz w:val="26"/>
                <w:szCs w:val="26"/>
              </w:rPr>
              <w:t xml:space="preserve"> программы</w:t>
            </w:r>
          </w:p>
        </w:tc>
        <w:tc>
          <w:tcPr>
            <w:tcW w:w="5999" w:type="dxa"/>
            <w:tcBorders>
              <w:top w:val="nil"/>
              <w:left w:val="single" w:sz="2" w:space="0" w:color="000000"/>
              <w:bottom w:val="single" w:sz="2" w:space="0" w:color="000000"/>
              <w:right w:val="single" w:sz="2" w:space="0" w:color="000000"/>
            </w:tcBorders>
          </w:tcPr>
          <w:p w:rsidR="003960DD" w:rsidRDefault="003960DD">
            <w:pPr>
              <w:snapToGrid w:val="0"/>
              <w:spacing w:line="100" w:lineRule="atLeast"/>
              <w:jc w:val="both"/>
              <w:rPr>
                <w:sz w:val="26"/>
                <w:szCs w:val="26"/>
              </w:rPr>
            </w:pPr>
          </w:p>
          <w:p w:rsidR="002C23B7" w:rsidRDefault="002C23B7" w:rsidP="002C23B7">
            <w:pPr>
              <w:spacing w:line="100" w:lineRule="atLeast"/>
              <w:ind w:firstLine="709"/>
              <w:jc w:val="both"/>
              <w:rPr>
                <w:b/>
                <w:bCs/>
                <w:sz w:val="26"/>
                <w:szCs w:val="26"/>
              </w:rPr>
            </w:pPr>
          </w:p>
          <w:tbl>
            <w:tblPr>
              <w:tblW w:w="9606" w:type="dxa"/>
              <w:tblLayout w:type="fixed"/>
              <w:tblLook w:val="01E0" w:firstRow="1" w:lastRow="1" w:firstColumn="1" w:lastColumn="1" w:noHBand="0" w:noVBand="0"/>
            </w:tblPr>
            <w:tblGrid>
              <w:gridCol w:w="2268"/>
              <w:gridCol w:w="7338"/>
            </w:tblGrid>
            <w:tr w:rsidR="002C23B7" w:rsidRPr="006D2C1C" w:rsidTr="003E00BB">
              <w:tc>
                <w:tcPr>
                  <w:tcW w:w="2268" w:type="dxa"/>
                  <w:hideMark/>
                </w:tcPr>
                <w:p w:rsidR="002C23B7" w:rsidRPr="006D2C1C" w:rsidRDefault="002C23B7" w:rsidP="003E00BB">
                  <w:pPr>
                    <w:autoSpaceDE w:val="0"/>
                    <w:autoSpaceDN w:val="0"/>
                    <w:adjustRightInd w:val="0"/>
                    <w:rPr>
                      <w:rFonts w:eastAsia="Calibri"/>
                      <w:sz w:val="26"/>
                      <w:szCs w:val="26"/>
                    </w:rPr>
                  </w:pPr>
                  <w:r w:rsidRPr="006D2C1C">
                    <w:rPr>
                      <w:rFonts w:eastAsia="Calibri"/>
                      <w:sz w:val="26"/>
                      <w:szCs w:val="26"/>
                    </w:rPr>
                    <w:t>Сроки и этапы</w:t>
                  </w:r>
                </w:p>
                <w:p w:rsidR="002C23B7" w:rsidRPr="006D2C1C" w:rsidRDefault="002C23B7" w:rsidP="003E00BB">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2C23B7" w:rsidRPr="006D2C1C" w:rsidRDefault="002C23B7" w:rsidP="003E00BB">
                  <w:pPr>
                    <w:autoSpaceDE w:val="0"/>
                    <w:autoSpaceDN w:val="0"/>
                    <w:adjustRightInd w:val="0"/>
                    <w:rPr>
                      <w:rFonts w:ascii="Courier New" w:eastAsia="Calibri" w:hAnsi="Courier New" w:cs="Courier New"/>
                      <w:sz w:val="26"/>
                      <w:szCs w:val="26"/>
                    </w:rPr>
                  </w:pPr>
                </w:p>
                <w:p w:rsidR="002C23B7" w:rsidRPr="006D2C1C" w:rsidRDefault="002C23B7" w:rsidP="003E00BB">
                  <w:pPr>
                    <w:autoSpaceDE w:val="0"/>
                    <w:autoSpaceDN w:val="0"/>
                    <w:adjustRightInd w:val="0"/>
                    <w:rPr>
                      <w:rFonts w:ascii="Courier New" w:eastAsia="Calibri" w:hAnsi="Courier New" w:cs="Courier New"/>
                      <w:sz w:val="26"/>
                      <w:szCs w:val="26"/>
                    </w:rPr>
                  </w:pPr>
                </w:p>
                <w:p w:rsidR="002C23B7" w:rsidRPr="006D2C1C" w:rsidRDefault="002C23B7" w:rsidP="003E00BB">
                  <w:pPr>
                    <w:autoSpaceDE w:val="0"/>
                    <w:autoSpaceDN w:val="0"/>
                    <w:adjustRightInd w:val="0"/>
                    <w:rPr>
                      <w:rFonts w:ascii="Courier New" w:eastAsia="Calibri" w:hAnsi="Courier New" w:cs="Courier New"/>
                      <w:sz w:val="26"/>
                      <w:szCs w:val="26"/>
                    </w:rPr>
                  </w:pPr>
                </w:p>
                <w:p w:rsidR="002C23B7" w:rsidRPr="006D2C1C" w:rsidRDefault="002C23B7" w:rsidP="003E00BB">
                  <w:pPr>
                    <w:autoSpaceDE w:val="0"/>
                    <w:autoSpaceDN w:val="0"/>
                    <w:adjustRightInd w:val="0"/>
                    <w:rPr>
                      <w:rFonts w:ascii="Courier New" w:eastAsia="Calibri" w:hAnsi="Courier New" w:cs="Courier New"/>
                      <w:sz w:val="26"/>
                      <w:szCs w:val="26"/>
                    </w:rPr>
                  </w:pPr>
                </w:p>
                <w:p w:rsidR="002C23B7" w:rsidRPr="006D2C1C" w:rsidRDefault="002C23B7" w:rsidP="003E00BB">
                  <w:pPr>
                    <w:autoSpaceDE w:val="0"/>
                    <w:autoSpaceDN w:val="0"/>
                    <w:adjustRightInd w:val="0"/>
                    <w:rPr>
                      <w:rFonts w:eastAsia="Calibri"/>
                      <w:sz w:val="26"/>
                      <w:szCs w:val="26"/>
                    </w:rPr>
                  </w:pPr>
                </w:p>
                <w:p w:rsidR="002C23B7" w:rsidRPr="006D2C1C" w:rsidRDefault="002C23B7" w:rsidP="003E00BB">
                  <w:pPr>
                    <w:autoSpaceDE w:val="0"/>
                    <w:autoSpaceDN w:val="0"/>
                    <w:adjustRightInd w:val="0"/>
                    <w:rPr>
                      <w:rFonts w:eastAsia="Calibri"/>
                      <w:sz w:val="26"/>
                      <w:szCs w:val="26"/>
                    </w:rPr>
                  </w:pPr>
                </w:p>
              </w:tc>
              <w:tc>
                <w:tcPr>
                  <w:tcW w:w="7338" w:type="dxa"/>
                </w:tcPr>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 2019 год – 01 сентября 2025 года, в том числе по этапам:</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1 этап (2019–2020 годы);</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2 этап (2020–2021 годы);</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3 этап (2021–2022 годы);</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4 этап (2022–2023 годы);</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5 этап (2023–2024 годы);</w:t>
                  </w:r>
                </w:p>
                <w:p w:rsidR="002C23B7" w:rsidRPr="006D2C1C" w:rsidRDefault="002C23B7" w:rsidP="003E00BB">
                  <w:pPr>
                    <w:widowControl w:val="0"/>
                    <w:tabs>
                      <w:tab w:val="left" w:pos="284"/>
                    </w:tabs>
                    <w:autoSpaceDE w:val="0"/>
                    <w:autoSpaceDN w:val="0"/>
                    <w:adjustRightInd w:val="0"/>
                    <w:jc w:val="both"/>
                    <w:outlineLvl w:val="1"/>
                    <w:rPr>
                      <w:sz w:val="26"/>
                      <w:szCs w:val="26"/>
                    </w:rPr>
                  </w:pPr>
                  <w:r w:rsidRPr="006D2C1C">
                    <w:rPr>
                      <w:sz w:val="26"/>
                      <w:szCs w:val="26"/>
                    </w:rPr>
                    <w:t>6 этап (2024 год – 01 сентября 2025 года)</w:t>
                  </w:r>
                </w:p>
              </w:tc>
            </w:tr>
          </w:tbl>
          <w:p w:rsidR="002C23B7" w:rsidRDefault="002C23B7">
            <w:pPr>
              <w:snapToGrid w:val="0"/>
              <w:spacing w:line="100" w:lineRule="atLeast"/>
              <w:jc w:val="both"/>
              <w:rPr>
                <w:sz w:val="26"/>
                <w:szCs w:val="26"/>
                <w:lang w:eastAsia="ar-SA"/>
              </w:rPr>
            </w:pPr>
          </w:p>
          <w:p w:rsidR="003960DD" w:rsidRDefault="003960DD">
            <w:pPr>
              <w:suppressAutoHyphens/>
              <w:snapToGrid w:val="0"/>
              <w:spacing w:line="100" w:lineRule="atLeast"/>
              <w:jc w:val="both"/>
              <w:rPr>
                <w:sz w:val="26"/>
                <w:szCs w:val="26"/>
                <w:lang w:eastAsia="ar-SA"/>
              </w:rPr>
            </w:pPr>
          </w:p>
        </w:tc>
      </w:tr>
      <w:tr w:rsidR="003960DD" w:rsidTr="00FF2DD9">
        <w:trPr>
          <w:trHeight w:val="6271"/>
        </w:trPr>
        <w:tc>
          <w:tcPr>
            <w:tcW w:w="3770" w:type="dxa"/>
            <w:tcBorders>
              <w:top w:val="nil"/>
              <w:left w:val="single" w:sz="2" w:space="0" w:color="000000"/>
              <w:bottom w:val="single" w:sz="2" w:space="0" w:color="000000"/>
              <w:right w:val="nil"/>
            </w:tcBorders>
            <w:hideMark/>
          </w:tcPr>
          <w:p w:rsidR="003960DD" w:rsidRDefault="003960DD">
            <w:pPr>
              <w:suppressAutoHyphens/>
              <w:snapToGrid w:val="0"/>
              <w:spacing w:line="100" w:lineRule="atLeast"/>
              <w:jc w:val="both"/>
              <w:rPr>
                <w:sz w:val="26"/>
                <w:szCs w:val="26"/>
                <w:lang w:eastAsia="ar-SA"/>
              </w:rPr>
            </w:pPr>
            <w:r>
              <w:rPr>
                <w:sz w:val="26"/>
                <w:szCs w:val="26"/>
              </w:rPr>
              <w:t xml:space="preserve">Ожидаемые результаты реализации </w:t>
            </w:r>
          </w:p>
        </w:tc>
        <w:tc>
          <w:tcPr>
            <w:tcW w:w="5999" w:type="dxa"/>
            <w:tcBorders>
              <w:top w:val="nil"/>
              <w:left w:val="single" w:sz="2" w:space="0" w:color="000000"/>
              <w:bottom w:val="single" w:sz="2" w:space="0" w:color="000000"/>
              <w:right w:val="single" w:sz="2" w:space="0" w:color="000000"/>
            </w:tcBorders>
            <w:hideMark/>
          </w:tcPr>
          <w:p w:rsidR="003960DD" w:rsidRDefault="003960DD">
            <w:pPr>
              <w:snapToGrid w:val="0"/>
              <w:jc w:val="both"/>
              <w:rPr>
                <w:color w:val="000000"/>
                <w:sz w:val="26"/>
                <w:szCs w:val="26"/>
                <w:lang w:eastAsia="ar-SA"/>
              </w:rPr>
            </w:pPr>
            <w:r>
              <w:rPr>
                <w:color w:val="000000"/>
                <w:sz w:val="26"/>
                <w:szCs w:val="26"/>
              </w:rPr>
              <w:t xml:space="preserve">создание благоприятных условий на территории муниципального образования </w:t>
            </w:r>
            <w:proofErr w:type="spellStart"/>
            <w:r>
              <w:rPr>
                <w:color w:val="000000"/>
                <w:sz w:val="26"/>
                <w:szCs w:val="26"/>
              </w:rPr>
              <w:t>Матурский</w:t>
            </w:r>
            <w:proofErr w:type="spellEnd"/>
            <w:r>
              <w:rPr>
                <w:color w:val="000000"/>
                <w:sz w:val="26"/>
                <w:szCs w:val="26"/>
              </w:rPr>
              <w:t xml:space="preserve"> сельсовет для  строительства жилых домов;</w:t>
            </w:r>
          </w:p>
          <w:p w:rsidR="003960DD" w:rsidRDefault="003960DD">
            <w:pPr>
              <w:jc w:val="both"/>
              <w:rPr>
                <w:color w:val="000000"/>
                <w:sz w:val="26"/>
                <w:szCs w:val="26"/>
              </w:rPr>
            </w:pPr>
            <w:r>
              <w:rPr>
                <w:color w:val="000000"/>
                <w:sz w:val="26"/>
                <w:szCs w:val="26"/>
              </w:rPr>
              <w:t xml:space="preserve">снизить социальную напряженность в обществе; </w:t>
            </w:r>
          </w:p>
          <w:p w:rsidR="003960DD" w:rsidRDefault="003960DD">
            <w:pPr>
              <w:suppressAutoHyphens/>
              <w:jc w:val="both"/>
              <w:rPr>
                <w:color w:val="000000"/>
                <w:sz w:val="26"/>
                <w:szCs w:val="26"/>
                <w:lang w:eastAsia="ar-SA"/>
              </w:rPr>
            </w:pPr>
            <w:r>
              <w:rPr>
                <w:color w:val="000000"/>
                <w:sz w:val="26"/>
                <w:szCs w:val="26"/>
              </w:rPr>
              <w:t>создать нормативно-правовую базу, устанавливающую ответственность за состояние жилищного фонда.</w:t>
            </w:r>
          </w:p>
        </w:tc>
      </w:tr>
    </w:tbl>
    <w:p w:rsidR="003960DD" w:rsidRPr="00633599" w:rsidRDefault="00FF2DD9" w:rsidP="003960DD">
      <w:pPr>
        <w:spacing w:line="100" w:lineRule="atLeast"/>
        <w:ind w:firstLine="709"/>
        <w:jc w:val="both"/>
        <w:rPr>
          <w:b/>
          <w:bCs/>
          <w:sz w:val="26"/>
          <w:szCs w:val="26"/>
        </w:rPr>
      </w:pPr>
      <w:r>
        <w:rPr>
          <w:b/>
          <w:bCs/>
          <w:sz w:val="26"/>
          <w:szCs w:val="26"/>
        </w:rPr>
        <w:t xml:space="preserve">Указанная Программа будет выполнена только </w:t>
      </w:r>
      <w:r w:rsidR="00633599">
        <w:rPr>
          <w:b/>
          <w:bCs/>
          <w:sz w:val="26"/>
          <w:szCs w:val="26"/>
        </w:rPr>
        <w:t xml:space="preserve">при условии и </w:t>
      </w:r>
      <w:r>
        <w:rPr>
          <w:b/>
          <w:bCs/>
          <w:sz w:val="26"/>
          <w:szCs w:val="26"/>
        </w:rPr>
        <w:t xml:space="preserve">по результатам полного финансирования </w:t>
      </w:r>
      <w:r w:rsidR="00633599">
        <w:rPr>
          <w:b/>
          <w:bCs/>
          <w:sz w:val="26"/>
          <w:szCs w:val="26"/>
        </w:rPr>
        <w:t xml:space="preserve">из </w:t>
      </w:r>
      <w:r w:rsidR="00633599" w:rsidRPr="00633599">
        <w:rPr>
          <w:b/>
          <w:color w:val="000000"/>
          <w:sz w:val="26"/>
          <w:szCs w:val="26"/>
        </w:rPr>
        <w:t>Фонд</w:t>
      </w:r>
      <w:r w:rsidR="00633599">
        <w:rPr>
          <w:b/>
          <w:color w:val="000000"/>
          <w:sz w:val="26"/>
          <w:szCs w:val="26"/>
        </w:rPr>
        <w:t>а</w:t>
      </w:r>
      <w:r w:rsidR="00633599" w:rsidRPr="00633599">
        <w:rPr>
          <w:b/>
          <w:color w:val="000000"/>
          <w:sz w:val="26"/>
          <w:szCs w:val="26"/>
        </w:rPr>
        <w:t xml:space="preserve"> содействия реформирования жилищно-коммунального хозяйства</w:t>
      </w:r>
      <w:r w:rsidR="00633599">
        <w:rPr>
          <w:b/>
          <w:color w:val="000000"/>
          <w:sz w:val="26"/>
          <w:szCs w:val="26"/>
        </w:rPr>
        <w:t>.</w:t>
      </w:r>
    </w:p>
    <w:p w:rsidR="003960DD" w:rsidRPr="00633599" w:rsidRDefault="003960DD" w:rsidP="003960DD">
      <w:pPr>
        <w:spacing w:line="100" w:lineRule="atLeast"/>
        <w:ind w:firstLine="709"/>
        <w:jc w:val="both"/>
        <w:rPr>
          <w:b/>
          <w:bCs/>
          <w:sz w:val="26"/>
          <w:szCs w:val="26"/>
        </w:rPr>
      </w:pPr>
    </w:p>
    <w:p w:rsidR="003960DD" w:rsidRPr="00633599" w:rsidRDefault="003960DD" w:rsidP="003960DD">
      <w:pPr>
        <w:spacing w:line="100" w:lineRule="atLeast"/>
        <w:ind w:firstLine="709"/>
        <w:jc w:val="both"/>
        <w:rPr>
          <w:b/>
          <w:bCs/>
          <w:sz w:val="26"/>
          <w:szCs w:val="26"/>
        </w:rPr>
      </w:pPr>
    </w:p>
    <w:p w:rsidR="003960DD" w:rsidRDefault="00633599" w:rsidP="003960DD">
      <w:pPr>
        <w:spacing w:line="100" w:lineRule="atLeast"/>
        <w:ind w:firstLine="709"/>
        <w:jc w:val="both"/>
        <w:rPr>
          <w:b/>
          <w:bCs/>
          <w:sz w:val="26"/>
          <w:szCs w:val="26"/>
        </w:rPr>
      </w:pPr>
      <w:r>
        <w:rPr>
          <w:b/>
          <w:bCs/>
          <w:sz w:val="26"/>
          <w:szCs w:val="26"/>
        </w:rPr>
        <w:t>1.Введение.</w:t>
      </w:r>
    </w:p>
    <w:p w:rsidR="00633599" w:rsidRDefault="00633599" w:rsidP="003960DD">
      <w:pPr>
        <w:spacing w:line="100" w:lineRule="atLeast"/>
        <w:ind w:firstLine="709"/>
        <w:jc w:val="both"/>
        <w:rPr>
          <w:bCs/>
          <w:sz w:val="26"/>
          <w:szCs w:val="26"/>
        </w:rPr>
      </w:pPr>
      <w:r>
        <w:rPr>
          <w:bCs/>
          <w:sz w:val="26"/>
          <w:szCs w:val="26"/>
        </w:rPr>
        <w:t xml:space="preserve">Программа направлена на обеспечение комплексного подхода при ликвидации авариного жилого фонда в </w:t>
      </w:r>
      <w:proofErr w:type="spellStart"/>
      <w:r>
        <w:rPr>
          <w:bCs/>
          <w:sz w:val="26"/>
          <w:szCs w:val="26"/>
        </w:rPr>
        <w:t>Матурском</w:t>
      </w:r>
      <w:proofErr w:type="spellEnd"/>
      <w:r>
        <w:rPr>
          <w:bCs/>
          <w:sz w:val="26"/>
          <w:szCs w:val="26"/>
        </w:rPr>
        <w:t xml:space="preserve"> сельсовете.</w:t>
      </w:r>
    </w:p>
    <w:p w:rsidR="003960DD" w:rsidRDefault="00633599" w:rsidP="003960DD">
      <w:pPr>
        <w:spacing w:line="100" w:lineRule="atLeast"/>
        <w:ind w:firstLine="709"/>
        <w:jc w:val="both"/>
        <w:rPr>
          <w:bCs/>
          <w:sz w:val="26"/>
          <w:szCs w:val="26"/>
        </w:rPr>
      </w:pPr>
      <w:r>
        <w:rPr>
          <w:bCs/>
          <w:sz w:val="26"/>
          <w:szCs w:val="26"/>
        </w:rPr>
        <w:t xml:space="preserve">Программа включает в себя комплекс мероприятий по переселению граждан, проживающих в аварийном жилом фонде, признанными таковыми на 01.01.2017 – 2019 год. </w:t>
      </w:r>
    </w:p>
    <w:p w:rsidR="00633599" w:rsidRPr="00633599" w:rsidRDefault="00633599" w:rsidP="003960DD">
      <w:pPr>
        <w:spacing w:line="100" w:lineRule="atLeast"/>
        <w:ind w:firstLine="709"/>
        <w:jc w:val="both"/>
        <w:rPr>
          <w:b/>
          <w:bCs/>
          <w:sz w:val="26"/>
          <w:szCs w:val="26"/>
        </w:rPr>
      </w:pPr>
      <w:r w:rsidRPr="00633599">
        <w:rPr>
          <w:b/>
          <w:bCs/>
          <w:sz w:val="26"/>
          <w:szCs w:val="26"/>
        </w:rPr>
        <w:t>2. Содержание проблемы и необходимость её решения.</w:t>
      </w:r>
    </w:p>
    <w:p w:rsidR="005E2BF9" w:rsidRDefault="00633599" w:rsidP="002118B5">
      <w:pPr>
        <w:pStyle w:val="ConsPlusNormal"/>
        <w:spacing w:line="100" w:lineRule="atLeast"/>
        <w:ind w:right="-1"/>
        <w:jc w:val="both"/>
        <w:rPr>
          <w:rFonts w:ascii="Times New Roman" w:hAnsi="Times New Roman"/>
          <w:color w:val="000000"/>
          <w:sz w:val="26"/>
          <w:szCs w:val="26"/>
        </w:rPr>
      </w:pPr>
      <w:r>
        <w:rPr>
          <w:rFonts w:ascii="Times New Roman" w:hAnsi="Times New Roman" w:cs="Times New Roman"/>
          <w:sz w:val="26"/>
          <w:szCs w:val="26"/>
        </w:rPr>
        <w:t>2.</w:t>
      </w:r>
      <w:r w:rsidR="002118B5">
        <w:rPr>
          <w:rFonts w:ascii="Times New Roman" w:hAnsi="Times New Roman" w:cs="Times New Roman"/>
          <w:sz w:val="26"/>
          <w:szCs w:val="26"/>
        </w:rPr>
        <w:t>1.</w:t>
      </w:r>
      <w:r w:rsidR="005E2BF9">
        <w:rPr>
          <w:rFonts w:ascii="Times New Roman" w:hAnsi="Times New Roman" w:cs="Times New Roman"/>
          <w:sz w:val="26"/>
          <w:szCs w:val="26"/>
        </w:rPr>
        <w:t xml:space="preserve">Общая площадь муниципального жилого фонда </w:t>
      </w:r>
      <w:proofErr w:type="spellStart"/>
      <w:r w:rsidR="005E2BF9">
        <w:rPr>
          <w:rFonts w:ascii="Times New Roman" w:hAnsi="Times New Roman" w:cs="Times New Roman"/>
          <w:sz w:val="26"/>
          <w:szCs w:val="26"/>
        </w:rPr>
        <w:t>Матурского</w:t>
      </w:r>
      <w:proofErr w:type="spellEnd"/>
      <w:r w:rsidR="005E2BF9">
        <w:rPr>
          <w:rFonts w:ascii="Times New Roman" w:hAnsi="Times New Roman" w:cs="Times New Roman"/>
          <w:sz w:val="26"/>
          <w:szCs w:val="26"/>
        </w:rPr>
        <w:t xml:space="preserve"> сельсовета составляет – 4218,3 </w:t>
      </w:r>
      <w:proofErr w:type="spellStart"/>
      <w:r w:rsidR="005E2BF9">
        <w:rPr>
          <w:rFonts w:ascii="Times New Roman" w:hAnsi="Times New Roman" w:cs="Times New Roman"/>
          <w:sz w:val="26"/>
          <w:szCs w:val="26"/>
        </w:rPr>
        <w:t>кв.м</w:t>
      </w:r>
      <w:proofErr w:type="spellEnd"/>
      <w:r w:rsidR="005E2BF9">
        <w:rPr>
          <w:rFonts w:ascii="Times New Roman" w:hAnsi="Times New Roman" w:cs="Times New Roman"/>
          <w:sz w:val="26"/>
          <w:szCs w:val="26"/>
        </w:rPr>
        <w:t>., площадь аварийного муниципального жилого ф</w:t>
      </w:r>
      <w:r w:rsidR="002118B5">
        <w:rPr>
          <w:rFonts w:ascii="Times New Roman" w:hAnsi="Times New Roman" w:cs="Times New Roman"/>
          <w:sz w:val="26"/>
          <w:szCs w:val="26"/>
        </w:rPr>
        <w:t xml:space="preserve">онда составляет – 349,5 </w:t>
      </w:r>
      <w:proofErr w:type="spellStart"/>
      <w:r w:rsidR="002118B5">
        <w:rPr>
          <w:rFonts w:ascii="Times New Roman" w:hAnsi="Times New Roman" w:cs="Times New Roman"/>
          <w:sz w:val="26"/>
          <w:szCs w:val="26"/>
        </w:rPr>
        <w:t>кв.м</w:t>
      </w:r>
      <w:proofErr w:type="spellEnd"/>
      <w:r w:rsidR="002118B5">
        <w:rPr>
          <w:rFonts w:ascii="Times New Roman" w:hAnsi="Times New Roman" w:cs="Times New Roman"/>
          <w:sz w:val="26"/>
          <w:szCs w:val="26"/>
        </w:rPr>
        <w:t xml:space="preserve"> </w:t>
      </w:r>
      <w:r w:rsidR="005E2BF9">
        <w:rPr>
          <w:rFonts w:ascii="Times New Roman" w:hAnsi="Times New Roman" w:cs="Times New Roman"/>
          <w:sz w:val="26"/>
          <w:szCs w:val="26"/>
        </w:rPr>
        <w:t xml:space="preserve">.  </w:t>
      </w:r>
      <w:r w:rsidR="005E2BF9">
        <w:rPr>
          <w:rFonts w:ascii="Times New Roman" w:hAnsi="Times New Roman"/>
          <w:color w:val="000000"/>
          <w:sz w:val="26"/>
          <w:szCs w:val="26"/>
        </w:rPr>
        <w:t>Отдельная часть жилищного фонда поселения уже сегодня не удовлетворяет потребностям населения не только по объему, но и по своему качеству, т.к. эксплуатируется уже более 40 лет и имеет значительный износ.</w:t>
      </w:r>
    </w:p>
    <w:p w:rsidR="005E2BF9" w:rsidRDefault="005E2BF9" w:rsidP="005E2BF9">
      <w:pPr>
        <w:pStyle w:val="af3"/>
        <w:spacing w:line="100" w:lineRule="atLeast"/>
        <w:jc w:val="both"/>
        <w:rPr>
          <w:sz w:val="26"/>
          <w:szCs w:val="26"/>
        </w:rPr>
      </w:pPr>
      <w:r>
        <w:rPr>
          <w:color w:val="000000"/>
          <w:sz w:val="26"/>
          <w:szCs w:val="26"/>
        </w:rPr>
        <w:tab/>
        <w:t>В настоящее время семьи, проживающие в  аварийных домах, не отвечающих условиям пригодности для постоянного проживания, в основном имеют низкие доходы и не в состоянии улучшить свои жилищные условия путем приобретения жилья с использованием собственных средств и ипотечных кредитов. Существует и другая проблема -  это отсутствие вторичного рынка жилья, поэтому переселение граждан , проживающих в аварийном жилищном фонде будет в основном решаться за счёт строительства нового жилья. В ближайшие годы решить проблему переселения граждан из  аварийного жилищного фонда  только за счет средств муниципального бюджета не представляется возможным. Учитывая размеры  аварийного жилищного фонда, а также среднюю стоимость затрат на переселение граждан из него, необходимы значительные денежные средства.</w:t>
      </w:r>
      <w:r>
        <w:rPr>
          <w:sz w:val="26"/>
          <w:szCs w:val="26"/>
        </w:rPr>
        <w:t xml:space="preserve"> Разработка и реализация муниципальной программы позволит создать благоприятные условия для  строительства новых домов , для привлечения внебюджетных фондов.</w:t>
      </w:r>
    </w:p>
    <w:p w:rsidR="005E2BF9" w:rsidRPr="002118B5" w:rsidRDefault="00633599" w:rsidP="005E2BF9">
      <w:pPr>
        <w:tabs>
          <w:tab w:val="left" w:pos="993"/>
        </w:tabs>
        <w:spacing w:line="100" w:lineRule="atLeast"/>
        <w:ind w:firstLine="709"/>
        <w:jc w:val="both"/>
        <w:rPr>
          <w:bCs/>
          <w:sz w:val="26"/>
          <w:szCs w:val="26"/>
        </w:rPr>
      </w:pPr>
      <w:r>
        <w:rPr>
          <w:bCs/>
          <w:sz w:val="26"/>
          <w:szCs w:val="26"/>
        </w:rPr>
        <w:t>2.</w:t>
      </w:r>
      <w:r w:rsidR="005E2BF9" w:rsidRPr="002118B5">
        <w:rPr>
          <w:bCs/>
          <w:sz w:val="26"/>
          <w:szCs w:val="26"/>
        </w:rPr>
        <w:t>2. Приоритеты муниципальной политики в сфере реализации муниципальной программы, цель, задачи.</w:t>
      </w:r>
    </w:p>
    <w:p w:rsidR="005E2BF9" w:rsidRDefault="005E2BF9" w:rsidP="005E2BF9">
      <w:pPr>
        <w:tabs>
          <w:tab w:val="left" w:pos="993"/>
        </w:tabs>
        <w:spacing w:line="100" w:lineRule="atLeast"/>
        <w:ind w:firstLine="709"/>
        <w:jc w:val="both"/>
        <w:rPr>
          <w:color w:val="2D2D2D"/>
          <w:sz w:val="26"/>
          <w:szCs w:val="26"/>
        </w:rPr>
      </w:pPr>
      <w:r>
        <w:rPr>
          <w:color w:val="2D2D2D"/>
          <w:sz w:val="26"/>
          <w:szCs w:val="26"/>
        </w:rPr>
        <w:t>Муниципальная  программа «Благоустройство терри</w:t>
      </w:r>
      <w:r w:rsidR="002118B5">
        <w:rPr>
          <w:color w:val="2D2D2D"/>
          <w:sz w:val="26"/>
          <w:szCs w:val="26"/>
        </w:rPr>
        <w:t xml:space="preserve">тории </w:t>
      </w:r>
      <w:proofErr w:type="spellStart"/>
      <w:r w:rsidR="002118B5">
        <w:rPr>
          <w:color w:val="2D2D2D"/>
          <w:sz w:val="26"/>
          <w:szCs w:val="26"/>
        </w:rPr>
        <w:t>Матурского</w:t>
      </w:r>
      <w:proofErr w:type="spellEnd"/>
      <w:r w:rsidR="002118B5">
        <w:rPr>
          <w:color w:val="2D2D2D"/>
          <w:sz w:val="26"/>
          <w:szCs w:val="26"/>
        </w:rPr>
        <w:t xml:space="preserve"> сельсовета 2020-2025</w:t>
      </w:r>
      <w:r>
        <w:rPr>
          <w:color w:val="2D2D2D"/>
          <w:sz w:val="26"/>
          <w:szCs w:val="26"/>
        </w:rPr>
        <w:t xml:space="preserve"> годы» , разработана в соответствии с </w:t>
      </w:r>
      <w:r>
        <w:rPr>
          <w:sz w:val="26"/>
          <w:szCs w:val="26"/>
        </w:rPr>
        <w:t xml:space="preserve">Федеральным законом от 06.10.2003 № 131-ФЗ «Об общих принципах организации местного самоуправления в Российской Федерации»; </w:t>
      </w:r>
      <w:r>
        <w:rPr>
          <w:color w:val="2D2D2D"/>
          <w:sz w:val="26"/>
          <w:szCs w:val="26"/>
        </w:rPr>
        <w:t>Уставом муниципального образования «</w:t>
      </w:r>
      <w:proofErr w:type="spellStart"/>
      <w:r>
        <w:rPr>
          <w:color w:val="2D2D2D"/>
          <w:sz w:val="26"/>
          <w:szCs w:val="26"/>
        </w:rPr>
        <w:t>Матурский</w:t>
      </w:r>
      <w:proofErr w:type="spellEnd"/>
      <w:r>
        <w:rPr>
          <w:color w:val="2D2D2D"/>
          <w:sz w:val="26"/>
          <w:szCs w:val="26"/>
        </w:rPr>
        <w:t xml:space="preserve"> сельский совет»; Стратегией социально-экономического развития </w:t>
      </w:r>
      <w:proofErr w:type="spellStart"/>
      <w:r>
        <w:rPr>
          <w:color w:val="2D2D2D"/>
          <w:sz w:val="26"/>
          <w:szCs w:val="26"/>
        </w:rPr>
        <w:t>Матурского</w:t>
      </w:r>
      <w:proofErr w:type="spellEnd"/>
      <w:r>
        <w:rPr>
          <w:color w:val="2D2D2D"/>
          <w:sz w:val="26"/>
          <w:szCs w:val="26"/>
        </w:rPr>
        <w:t xml:space="preserve"> сельского совета. </w:t>
      </w:r>
    </w:p>
    <w:p w:rsidR="00633599" w:rsidRPr="001F29ED" w:rsidRDefault="00633599" w:rsidP="005E2BF9">
      <w:pPr>
        <w:tabs>
          <w:tab w:val="left" w:pos="993"/>
        </w:tabs>
        <w:spacing w:line="100" w:lineRule="atLeast"/>
        <w:ind w:firstLine="709"/>
        <w:jc w:val="both"/>
        <w:rPr>
          <w:b/>
          <w:color w:val="2D2D2D"/>
          <w:sz w:val="26"/>
          <w:szCs w:val="26"/>
        </w:rPr>
      </w:pPr>
      <w:r w:rsidRPr="001F29ED">
        <w:rPr>
          <w:b/>
          <w:color w:val="2D2D2D"/>
          <w:sz w:val="26"/>
          <w:szCs w:val="26"/>
        </w:rPr>
        <w:t xml:space="preserve">3. </w:t>
      </w:r>
      <w:r w:rsidR="001F29ED" w:rsidRPr="001F29ED">
        <w:rPr>
          <w:b/>
          <w:color w:val="2D2D2D"/>
          <w:sz w:val="26"/>
          <w:szCs w:val="26"/>
        </w:rPr>
        <w:t>Основные цели и задачи Программы.</w:t>
      </w:r>
    </w:p>
    <w:p w:rsidR="005E2BF9" w:rsidRDefault="005E2BF9" w:rsidP="005E2BF9">
      <w:pPr>
        <w:pStyle w:val="af3"/>
        <w:tabs>
          <w:tab w:val="left" w:pos="993"/>
        </w:tabs>
        <w:spacing w:after="0" w:line="100" w:lineRule="atLeast"/>
        <w:ind w:firstLine="709"/>
        <w:jc w:val="both"/>
        <w:rPr>
          <w:color w:val="000000"/>
          <w:sz w:val="26"/>
          <w:szCs w:val="26"/>
          <w:lang w:eastAsia="en-US" w:bidi="en-US"/>
        </w:rPr>
      </w:pPr>
      <w:r>
        <w:rPr>
          <w:color w:val="000000"/>
          <w:sz w:val="26"/>
          <w:szCs w:val="26"/>
          <w:lang w:eastAsia="en-US" w:bidi="en-US"/>
        </w:rPr>
        <w:t>Целью программы является обеспечение жильем граждан, проживающих на территории муниципального образования поселения в  домах, признанных непригодными для постоянного проживания и ликвидация аварийного жилищного фонда.</w:t>
      </w:r>
    </w:p>
    <w:p w:rsidR="005E2BF9" w:rsidRDefault="005E2BF9" w:rsidP="005E2BF9">
      <w:pPr>
        <w:pStyle w:val="af3"/>
        <w:rPr>
          <w:color w:val="000000"/>
          <w:sz w:val="26"/>
          <w:szCs w:val="26"/>
        </w:rPr>
      </w:pPr>
      <w:r>
        <w:rPr>
          <w:color w:val="000000"/>
          <w:sz w:val="26"/>
          <w:szCs w:val="26"/>
        </w:rPr>
        <w:tab/>
        <w:t>В процессе достижения поставленных целей должны быть решены следующие задачи:</w:t>
      </w:r>
    </w:p>
    <w:p w:rsidR="005E2BF9" w:rsidRDefault="005E2BF9" w:rsidP="005E2BF9">
      <w:pPr>
        <w:pStyle w:val="af3"/>
        <w:rPr>
          <w:color w:val="000000"/>
          <w:sz w:val="26"/>
          <w:szCs w:val="26"/>
        </w:rPr>
      </w:pPr>
      <w:r>
        <w:rPr>
          <w:color w:val="000000"/>
          <w:sz w:val="26"/>
          <w:szCs w:val="26"/>
        </w:rPr>
        <w:t>- подготовка условий и разработка правовых и методологических механизмов для переселения граждан муниципального образования поселения из  аварийного жилищного фонда ;</w:t>
      </w:r>
    </w:p>
    <w:p w:rsidR="005E2BF9" w:rsidRDefault="005E2BF9" w:rsidP="005E2BF9">
      <w:pPr>
        <w:pStyle w:val="af3"/>
        <w:rPr>
          <w:color w:val="000000"/>
          <w:sz w:val="26"/>
          <w:szCs w:val="26"/>
        </w:rPr>
      </w:pPr>
      <w:r>
        <w:rPr>
          <w:color w:val="000000"/>
          <w:sz w:val="26"/>
          <w:szCs w:val="26"/>
        </w:rPr>
        <w:t>- обеспечение развития территории муниципального образования поселения, занятой в настоящее время жилым фондом, непригодным для проживания;</w:t>
      </w:r>
    </w:p>
    <w:p w:rsidR="005E2BF9" w:rsidRDefault="005E2BF9" w:rsidP="005E2BF9">
      <w:pPr>
        <w:pStyle w:val="af3"/>
        <w:rPr>
          <w:color w:val="000000"/>
          <w:sz w:val="26"/>
          <w:szCs w:val="26"/>
        </w:rPr>
      </w:pPr>
      <w:r>
        <w:rPr>
          <w:color w:val="000000"/>
          <w:sz w:val="26"/>
          <w:szCs w:val="26"/>
        </w:rPr>
        <w:t>- формирование финансовых и инвестиционных ресурсов для обеспечения переселяемых граждан жильем;</w:t>
      </w:r>
    </w:p>
    <w:p w:rsidR="005E2BF9" w:rsidRDefault="005E2BF9" w:rsidP="005E2BF9">
      <w:pPr>
        <w:pStyle w:val="af3"/>
        <w:rPr>
          <w:color w:val="000000"/>
          <w:sz w:val="26"/>
          <w:szCs w:val="26"/>
        </w:rPr>
      </w:pPr>
      <w:r>
        <w:rPr>
          <w:color w:val="000000"/>
          <w:sz w:val="26"/>
          <w:szCs w:val="26"/>
        </w:rPr>
        <w:t>- создание условий и механизмов привлечения средств внебюджетных источников для реализации программы;</w:t>
      </w:r>
    </w:p>
    <w:p w:rsidR="005E2BF9" w:rsidRDefault="005E2BF9" w:rsidP="005E2BF9">
      <w:pPr>
        <w:pStyle w:val="af3"/>
        <w:rPr>
          <w:color w:val="000000"/>
          <w:sz w:val="26"/>
          <w:szCs w:val="26"/>
        </w:rPr>
      </w:pPr>
      <w:r>
        <w:rPr>
          <w:color w:val="000000"/>
          <w:sz w:val="26"/>
          <w:szCs w:val="26"/>
        </w:rPr>
        <w:t>- привлечение частных инвестиций в жилищное строительство.</w:t>
      </w:r>
    </w:p>
    <w:p w:rsidR="005E2BF9" w:rsidRDefault="005E2BF9" w:rsidP="005E2BF9">
      <w:pPr>
        <w:pStyle w:val="af3"/>
        <w:jc w:val="both"/>
        <w:rPr>
          <w:color w:val="000000"/>
          <w:sz w:val="26"/>
          <w:szCs w:val="26"/>
        </w:rPr>
      </w:pPr>
      <w:r>
        <w:rPr>
          <w:color w:val="000000"/>
          <w:sz w:val="26"/>
          <w:szCs w:val="26"/>
        </w:rPr>
        <w:tab/>
        <w:t>В соответствии с поставленными целями и задачами реализация программы включает в себя работу по следующим направлениям:</w:t>
      </w:r>
    </w:p>
    <w:p w:rsidR="005E2BF9" w:rsidRDefault="005E2BF9" w:rsidP="005E2BF9">
      <w:pPr>
        <w:pStyle w:val="af3"/>
        <w:jc w:val="both"/>
        <w:rPr>
          <w:color w:val="000000"/>
          <w:sz w:val="26"/>
          <w:szCs w:val="26"/>
        </w:rPr>
      </w:pPr>
      <w:r>
        <w:rPr>
          <w:color w:val="000000"/>
          <w:sz w:val="26"/>
          <w:szCs w:val="26"/>
        </w:rPr>
        <w:tab/>
        <w:t>Формирование реестра аварийных жилых помещений, установление очередности сноса данного жилищного фонда и этапов переселения граждан. Данное направление работы предусматривает разработку и принятие правовых актов по порядку отнесения жилых домов и помещений к категории непригодных для проживания. При этом будет предусмотрено выделение двух категорий домов и помещений, непригодных для проживания:</w:t>
      </w:r>
    </w:p>
    <w:p w:rsidR="005E2BF9" w:rsidRDefault="005E2BF9" w:rsidP="005E2BF9">
      <w:pPr>
        <w:pStyle w:val="af3"/>
        <w:jc w:val="both"/>
        <w:rPr>
          <w:color w:val="000000"/>
          <w:sz w:val="26"/>
          <w:szCs w:val="26"/>
        </w:rPr>
      </w:pPr>
      <w:r>
        <w:rPr>
          <w:color w:val="000000"/>
          <w:sz w:val="26"/>
          <w:szCs w:val="26"/>
        </w:rPr>
        <w:t>- дома и помещения, которые после капитального ремонта, модернизации и реконструкции могут стать пригодными для проживания;</w:t>
      </w:r>
    </w:p>
    <w:p w:rsidR="005E2BF9" w:rsidRDefault="005E2BF9" w:rsidP="005E2BF9">
      <w:pPr>
        <w:pStyle w:val="af3"/>
        <w:jc w:val="both"/>
        <w:rPr>
          <w:color w:val="000000"/>
          <w:sz w:val="26"/>
          <w:szCs w:val="26"/>
        </w:rPr>
      </w:pPr>
      <w:r>
        <w:rPr>
          <w:color w:val="000000"/>
          <w:sz w:val="26"/>
          <w:szCs w:val="26"/>
        </w:rPr>
        <w:t>- дома и помещения, которые не могут быть восстановлены (в том числе и по причине экономической нецелесообразности).</w:t>
      </w:r>
    </w:p>
    <w:p w:rsidR="005E2BF9" w:rsidRDefault="005E2BF9" w:rsidP="005E2BF9">
      <w:pPr>
        <w:pStyle w:val="af3"/>
        <w:jc w:val="both"/>
        <w:rPr>
          <w:color w:val="000000"/>
          <w:sz w:val="26"/>
          <w:szCs w:val="26"/>
        </w:rPr>
      </w:pPr>
      <w:r>
        <w:rPr>
          <w:color w:val="000000"/>
          <w:sz w:val="26"/>
          <w:szCs w:val="26"/>
        </w:rPr>
        <w:tab/>
        <w:t>На основании принятых правовых актов по порядку отнесения жилых домов и жилых помещений к категории непригодных для проживания формируется сводный реестр  аварийных жилых строений с уточнением объемов такого жилья с указанием численности проживающего в них населения. С учетом сформированного реестра аварийного жилищного фонда предусмотрено установление очередности сноса и этапов переселения граждан.</w:t>
      </w:r>
    </w:p>
    <w:p w:rsidR="005E2BF9" w:rsidRDefault="005E2BF9" w:rsidP="005E2BF9">
      <w:pPr>
        <w:pStyle w:val="af3"/>
        <w:jc w:val="both"/>
        <w:rPr>
          <w:color w:val="000000"/>
          <w:sz w:val="26"/>
          <w:szCs w:val="26"/>
        </w:rPr>
      </w:pPr>
      <w:r>
        <w:rPr>
          <w:color w:val="000000"/>
          <w:sz w:val="26"/>
          <w:szCs w:val="26"/>
        </w:rPr>
        <w:tab/>
        <w:t xml:space="preserve">Формирование правовой базы для переселения граждан из  аварийного жилищного фонда. Правовые вопросы переселения граждан из аварийного жилищного фонда решаются в рамках действующего жилищного законодательства, которое является предметом совместного ведения Российской Федерации и субъектов Российской Федерации. Реализация программы включает формирование местной нормативно-методологической базы, определяющей порядок переселения граждан из  аварийного жилищного фонда  муниципального образования </w:t>
      </w:r>
      <w:proofErr w:type="spellStart"/>
      <w:r>
        <w:rPr>
          <w:color w:val="000000"/>
          <w:sz w:val="26"/>
          <w:szCs w:val="26"/>
        </w:rPr>
        <w:t>Матурский</w:t>
      </w:r>
      <w:proofErr w:type="spellEnd"/>
      <w:r>
        <w:rPr>
          <w:color w:val="000000"/>
          <w:sz w:val="26"/>
          <w:szCs w:val="26"/>
        </w:rPr>
        <w:t xml:space="preserve"> сельский совет.</w:t>
      </w:r>
    </w:p>
    <w:p w:rsidR="005E2BF9" w:rsidRDefault="005E2BF9" w:rsidP="005E2BF9">
      <w:pPr>
        <w:pStyle w:val="af3"/>
        <w:rPr>
          <w:color w:val="000000"/>
          <w:sz w:val="26"/>
          <w:szCs w:val="26"/>
        </w:rPr>
      </w:pPr>
      <w:r>
        <w:rPr>
          <w:color w:val="000000"/>
          <w:sz w:val="26"/>
          <w:szCs w:val="26"/>
        </w:rPr>
        <w:t>Эти документы предусматривают в первую очередь следующие положения:</w:t>
      </w:r>
    </w:p>
    <w:p w:rsidR="005E2BF9" w:rsidRDefault="005E2BF9" w:rsidP="005E2BF9">
      <w:pPr>
        <w:pStyle w:val="af3"/>
        <w:rPr>
          <w:color w:val="000000"/>
          <w:sz w:val="26"/>
          <w:szCs w:val="26"/>
        </w:rPr>
      </w:pPr>
      <w:r>
        <w:rPr>
          <w:color w:val="000000"/>
          <w:sz w:val="26"/>
          <w:szCs w:val="26"/>
        </w:rPr>
        <w:t>- граждане, проживающие в аварийном жилищном фонде, имеют первоочередное право на предоставление жилья;</w:t>
      </w:r>
    </w:p>
    <w:p w:rsidR="005E2BF9" w:rsidRDefault="005E2BF9" w:rsidP="005E2BF9">
      <w:pPr>
        <w:pStyle w:val="af3"/>
        <w:jc w:val="both"/>
        <w:rPr>
          <w:color w:val="000000"/>
          <w:sz w:val="26"/>
          <w:szCs w:val="26"/>
        </w:rPr>
      </w:pPr>
      <w:r>
        <w:rPr>
          <w:color w:val="000000"/>
          <w:sz w:val="26"/>
          <w:szCs w:val="26"/>
        </w:rPr>
        <w:t>- граждане, имеющие одно и единственное жилье в муниципальном или государственном жилом фонде, непригодном для проживания, и проживающие в нем на условиях социального найма, должны иметь право на первоочередное получение бесплатного жилья в пределах нормы предоставления жилых помещений, определенной законом, в муниципальном или государственном жилье социального назначения;</w:t>
      </w:r>
    </w:p>
    <w:p w:rsidR="005E2BF9" w:rsidRDefault="005E2BF9" w:rsidP="005E2BF9">
      <w:pPr>
        <w:pStyle w:val="af3"/>
        <w:jc w:val="both"/>
        <w:rPr>
          <w:color w:val="000000"/>
          <w:sz w:val="26"/>
          <w:szCs w:val="26"/>
        </w:rPr>
      </w:pPr>
      <w:r>
        <w:rPr>
          <w:color w:val="000000"/>
          <w:sz w:val="26"/>
          <w:szCs w:val="26"/>
        </w:rPr>
        <w:t xml:space="preserve">- очередность предоставления жилья гражданам, проживающим в  аварийных домах, определяется очередностью сноса того или иного аварийного строения. Номер по порядку реестра аварийного жилищного фонда соответствует очередности сноса </w:t>
      </w:r>
      <w:r w:rsidR="00693248">
        <w:rPr>
          <w:color w:val="000000"/>
          <w:sz w:val="26"/>
          <w:szCs w:val="26"/>
        </w:rPr>
        <w:t xml:space="preserve">данного фонда. </w:t>
      </w:r>
      <w:r w:rsidR="00693248">
        <w:rPr>
          <w:color w:val="000000"/>
          <w:sz w:val="26"/>
          <w:szCs w:val="26"/>
        </w:rPr>
        <w:tab/>
        <w:t xml:space="preserve">Первоочередными </w:t>
      </w:r>
      <w:r>
        <w:rPr>
          <w:color w:val="000000"/>
          <w:sz w:val="26"/>
          <w:szCs w:val="26"/>
        </w:rPr>
        <w:t>строениями, подлежащими сносу являются аварийные жилые дома.</w:t>
      </w:r>
    </w:p>
    <w:p w:rsidR="005E2BF9" w:rsidRPr="001F29ED" w:rsidRDefault="005E2BF9" w:rsidP="005E2BF9">
      <w:pPr>
        <w:pStyle w:val="af3"/>
        <w:rPr>
          <w:b/>
          <w:color w:val="000000"/>
          <w:sz w:val="26"/>
          <w:szCs w:val="26"/>
        </w:rPr>
      </w:pPr>
      <w:r w:rsidRPr="001F29ED">
        <w:rPr>
          <w:b/>
          <w:color w:val="000000"/>
          <w:sz w:val="26"/>
          <w:szCs w:val="26"/>
        </w:rPr>
        <w:tab/>
      </w:r>
      <w:r w:rsidR="001F29ED" w:rsidRPr="001F29ED">
        <w:rPr>
          <w:b/>
          <w:color w:val="000000"/>
          <w:sz w:val="26"/>
          <w:szCs w:val="26"/>
        </w:rPr>
        <w:t xml:space="preserve">4. </w:t>
      </w:r>
      <w:r w:rsidRPr="001F29ED">
        <w:rPr>
          <w:b/>
          <w:color w:val="000000"/>
          <w:sz w:val="26"/>
          <w:szCs w:val="26"/>
        </w:rPr>
        <w:t>Разработка механизма улучшения жилищных условий переселяемых граждан:</w:t>
      </w:r>
    </w:p>
    <w:p w:rsidR="005E2BF9" w:rsidRDefault="005E2BF9" w:rsidP="005E2BF9">
      <w:pPr>
        <w:pStyle w:val="af3"/>
        <w:jc w:val="both"/>
        <w:rPr>
          <w:color w:val="000000"/>
          <w:sz w:val="26"/>
          <w:szCs w:val="26"/>
        </w:rPr>
      </w:pPr>
      <w:r>
        <w:rPr>
          <w:color w:val="000000"/>
          <w:sz w:val="26"/>
          <w:szCs w:val="26"/>
        </w:rPr>
        <w:tab/>
        <w:t>Для переселения граждан из ветхого и аварийного жилищного фонда возможно предоставление им жилой площади, размеры и качество которой определяются исходя из установленных государственных гарантий перед гражданами.</w:t>
      </w:r>
    </w:p>
    <w:p w:rsidR="005E2BF9" w:rsidRDefault="005E2BF9" w:rsidP="005E2BF9">
      <w:pPr>
        <w:pStyle w:val="af3"/>
        <w:jc w:val="both"/>
        <w:rPr>
          <w:color w:val="000000"/>
          <w:sz w:val="26"/>
          <w:szCs w:val="26"/>
        </w:rPr>
      </w:pPr>
      <w:r>
        <w:rPr>
          <w:color w:val="000000"/>
          <w:sz w:val="26"/>
          <w:szCs w:val="26"/>
        </w:rPr>
        <w:tab/>
        <w:t xml:space="preserve">Основной механизм улучшения жилищных условий граждан предполагает, что администрация предоставляет гражданам жилье на условиях социального найма. </w:t>
      </w:r>
      <w:r>
        <w:rPr>
          <w:color w:val="000000"/>
          <w:sz w:val="26"/>
          <w:szCs w:val="26"/>
        </w:rPr>
        <w:tab/>
        <w:t>Предоставляемое муниципальное жилье может являться:</w:t>
      </w:r>
    </w:p>
    <w:p w:rsidR="005E2BF9" w:rsidRDefault="005E2BF9" w:rsidP="005E2BF9">
      <w:pPr>
        <w:pStyle w:val="af3"/>
        <w:jc w:val="both"/>
        <w:rPr>
          <w:color w:val="000000"/>
          <w:sz w:val="26"/>
          <w:szCs w:val="26"/>
        </w:rPr>
      </w:pPr>
      <w:r>
        <w:rPr>
          <w:color w:val="000000"/>
          <w:sz w:val="26"/>
          <w:szCs w:val="26"/>
        </w:rPr>
        <w:t>- жильем, полученным муниципалитетом от застройщика взамен платежей за предоставление земельного участка и подключение объектов строительства к сетям инженерно-технического обеспечения;</w:t>
      </w:r>
    </w:p>
    <w:p w:rsidR="005E2BF9" w:rsidRDefault="005E2BF9" w:rsidP="005E2BF9">
      <w:pPr>
        <w:pStyle w:val="af3"/>
        <w:jc w:val="both"/>
        <w:rPr>
          <w:color w:val="000000"/>
          <w:sz w:val="26"/>
          <w:szCs w:val="26"/>
        </w:rPr>
      </w:pPr>
      <w:r>
        <w:rPr>
          <w:color w:val="000000"/>
          <w:sz w:val="26"/>
          <w:szCs w:val="26"/>
        </w:rPr>
        <w:t>- жильем, построенным муниципалитетом в качестве муниципального жилья.</w:t>
      </w:r>
    </w:p>
    <w:p w:rsidR="005E2BF9" w:rsidRDefault="005E2BF9" w:rsidP="005E2BF9">
      <w:pPr>
        <w:pStyle w:val="af3"/>
        <w:jc w:val="both"/>
        <w:rPr>
          <w:color w:val="000000"/>
          <w:sz w:val="26"/>
          <w:szCs w:val="26"/>
        </w:rPr>
      </w:pPr>
      <w:r>
        <w:rPr>
          <w:color w:val="000000"/>
          <w:sz w:val="26"/>
          <w:szCs w:val="26"/>
        </w:rPr>
        <w:tab/>
        <w:t>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 При этом следует учитывать, что:</w:t>
      </w:r>
    </w:p>
    <w:p w:rsidR="005E2BF9" w:rsidRDefault="005E2BF9" w:rsidP="005E2BF9">
      <w:pPr>
        <w:pStyle w:val="af3"/>
        <w:jc w:val="both"/>
        <w:rPr>
          <w:color w:val="000000"/>
          <w:sz w:val="26"/>
          <w:szCs w:val="26"/>
        </w:rPr>
      </w:pPr>
      <w:r>
        <w:rPr>
          <w:color w:val="000000"/>
          <w:sz w:val="26"/>
          <w:szCs w:val="26"/>
        </w:rPr>
        <w:t>- при заключении договоров с застройщиками целесообразно оговаривать номенклатуру и размер квартир, предназначенных в дальнейшем для социального использования;</w:t>
      </w:r>
    </w:p>
    <w:p w:rsidR="005E2BF9" w:rsidRDefault="005E2BF9" w:rsidP="005E2BF9">
      <w:pPr>
        <w:pStyle w:val="af3"/>
        <w:jc w:val="both"/>
        <w:rPr>
          <w:color w:val="000000"/>
          <w:sz w:val="26"/>
          <w:szCs w:val="26"/>
        </w:rPr>
      </w:pPr>
      <w:r>
        <w:rPr>
          <w:color w:val="000000"/>
          <w:sz w:val="26"/>
          <w:szCs w:val="26"/>
        </w:rPr>
        <w:t>- в строительстве муниципального социального жилья использование специальных проектов.</w:t>
      </w: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5E2BF9" w:rsidRDefault="005E2BF9" w:rsidP="002118B5">
      <w:pPr>
        <w:spacing w:line="100" w:lineRule="atLeast"/>
        <w:jc w:val="both"/>
        <w:rPr>
          <w:b/>
          <w:bCs/>
          <w:sz w:val="26"/>
          <w:szCs w:val="26"/>
        </w:rPr>
      </w:pPr>
    </w:p>
    <w:p w:rsidR="003960DD" w:rsidRDefault="003960DD"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70535C" w:rsidRDefault="0070535C"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Pr="00EB6E69" w:rsidRDefault="003960DD" w:rsidP="003960DD">
      <w:pPr>
        <w:autoSpaceDE w:val="0"/>
        <w:autoSpaceDN w:val="0"/>
        <w:adjustRightInd w:val="0"/>
        <w:ind w:firstLine="709"/>
        <w:jc w:val="right"/>
        <w:outlineLvl w:val="1"/>
        <w:rPr>
          <w:sz w:val="26"/>
          <w:szCs w:val="26"/>
        </w:rPr>
      </w:pPr>
      <w:r w:rsidRPr="00EB6E69">
        <w:rPr>
          <w:sz w:val="26"/>
          <w:szCs w:val="26"/>
        </w:rPr>
        <w:t>Таблица 1</w:t>
      </w:r>
    </w:p>
    <w:p w:rsidR="003960DD" w:rsidRPr="00EB6E69" w:rsidRDefault="003960DD" w:rsidP="003960DD">
      <w:pPr>
        <w:autoSpaceDE w:val="0"/>
        <w:autoSpaceDN w:val="0"/>
        <w:adjustRightInd w:val="0"/>
        <w:ind w:firstLine="709"/>
        <w:jc w:val="right"/>
        <w:outlineLvl w:val="1"/>
        <w:rPr>
          <w:sz w:val="26"/>
          <w:szCs w:val="26"/>
        </w:rPr>
      </w:pPr>
    </w:p>
    <w:p w:rsidR="003960DD" w:rsidRPr="00EB6E69" w:rsidRDefault="003960DD" w:rsidP="003960DD">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3960DD" w:rsidRPr="00EB6E69" w:rsidRDefault="003960DD" w:rsidP="003960DD">
      <w:pPr>
        <w:autoSpaceDE w:val="0"/>
        <w:autoSpaceDN w:val="0"/>
        <w:adjustRightInd w:val="0"/>
        <w:ind w:firstLine="709"/>
        <w:jc w:val="center"/>
        <w:outlineLvl w:val="1"/>
        <w:rPr>
          <w:sz w:val="26"/>
          <w:szCs w:val="26"/>
        </w:rPr>
      </w:pPr>
      <w:r w:rsidRPr="00EB6E69">
        <w:rPr>
          <w:sz w:val="26"/>
          <w:szCs w:val="26"/>
        </w:rPr>
        <w:t>на 1 этап (2019–2020 годы), 2 этап (2020–2021 годы) и 3 этап (2021–2022 годы)</w:t>
      </w:r>
    </w:p>
    <w:p w:rsidR="003960DD" w:rsidRPr="00D66277" w:rsidRDefault="003960DD" w:rsidP="003960DD">
      <w:pPr>
        <w:autoSpaceDE w:val="0"/>
        <w:autoSpaceDN w:val="0"/>
        <w:adjustRightInd w:val="0"/>
        <w:ind w:firstLine="709"/>
        <w:jc w:val="center"/>
        <w:outlineLvl w:val="1"/>
        <w:rPr>
          <w:color w:val="FF0000"/>
          <w:sz w:val="26"/>
          <w:szCs w:val="26"/>
        </w:rPr>
      </w:pPr>
    </w:p>
    <w:tbl>
      <w:tblPr>
        <w:tblW w:w="1478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0"/>
        <w:gridCol w:w="993"/>
        <w:gridCol w:w="992"/>
        <w:gridCol w:w="1275"/>
        <w:gridCol w:w="709"/>
        <w:gridCol w:w="1276"/>
        <w:gridCol w:w="922"/>
      </w:tblGrid>
      <w:tr w:rsidR="003960DD" w:rsidRPr="00AB12FD" w:rsidTr="003960DD">
        <w:trPr>
          <w:trHeight w:val="960"/>
        </w:trPr>
        <w:tc>
          <w:tcPr>
            <w:tcW w:w="675" w:type="dxa"/>
            <w:vMerge w:val="restart"/>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 п/п</w:t>
            </w:r>
          </w:p>
        </w:tc>
        <w:tc>
          <w:tcPr>
            <w:tcW w:w="2695" w:type="dxa"/>
            <w:vMerge w:val="restart"/>
            <w:shd w:val="clear" w:color="auto" w:fill="auto"/>
            <w:vAlign w:val="cente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Наименование муниципального образования/ способ переселения</w:t>
            </w:r>
          </w:p>
        </w:tc>
        <w:tc>
          <w:tcPr>
            <w:tcW w:w="707"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Расселяемая  площадь жилых помещений, (кв. м)</w:t>
            </w:r>
          </w:p>
        </w:tc>
        <w:tc>
          <w:tcPr>
            <w:tcW w:w="567"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 xml:space="preserve">Количество помещений, (ед.) </w:t>
            </w:r>
          </w:p>
        </w:tc>
        <w:tc>
          <w:tcPr>
            <w:tcW w:w="567"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Количество граждан, (чел.)</w:t>
            </w:r>
          </w:p>
        </w:tc>
        <w:tc>
          <w:tcPr>
            <w:tcW w:w="567"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 xml:space="preserve">Предоставляемая площадь, (кв. м)       </w:t>
            </w:r>
          </w:p>
        </w:tc>
        <w:tc>
          <w:tcPr>
            <w:tcW w:w="851"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Образованы земельные участки под строительство (плановая дата)</w:t>
            </w:r>
          </w:p>
        </w:tc>
        <w:tc>
          <w:tcPr>
            <w:tcW w:w="1134"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 xml:space="preserve">Оформлены права застройщика на земельные участки </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850"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Подготовлена проектная документация (плановая дата)</w:t>
            </w:r>
          </w:p>
        </w:tc>
        <w:tc>
          <w:tcPr>
            <w:tcW w:w="993"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Получено разрешение на строительство</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992"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Объявлен конкурс на строительство (приобретение) жилых помещений</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1275"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Заключен контракт на строительство, договор на приобретение жилых помещений</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709"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Дом введен в эксплуатацию</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1276"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Зарегистрировано право собственности муниципального образования на жилые помещения</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c>
          <w:tcPr>
            <w:tcW w:w="922" w:type="dxa"/>
            <w:vMerge w:val="restart"/>
            <w:shd w:val="clear" w:color="auto" w:fill="auto"/>
            <w:textDirection w:val="btLr"/>
            <w:hideMark/>
          </w:tcPr>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 xml:space="preserve">Завершено переселение </w:t>
            </w:r>
          </w:p>
          <w:p w:rsidR="003960DD" w:rsidRPr="00A1662F" w:rsidRDefault="003960DD" w:rsidP="003960DD">
            <w:pPr>
              <w:autoSpaceDE w:val="0"/>
              <w:autoSpaceDN w:val="0"/>
              <w:adjustRightInd w:val="0"/>
              <w:contextualSpacing/>
              <w:jc w:val="center"/>
              <w:outlineLvl w:val="1"/>
              <w:rPr>
                <w:rFonts w:eastAsia="Calibri"/>
              </w:rPr>
            </w:pPr>
            <w:r w:rsidRPr="00A1662F">
              <w:rPr>
                <w:rFonts w:eastAsia="Calibri"/>
              </w:rPr>
              <w:t>(плановая дата)</w:t>
            </w:r>
          </w:p>
        </w:tc>
      </w:tr>
      <w:tr w:rsidR="003960DD" w:rsidRPr="00AB12FD" w:rsidTr="003960DD">
        <w:trPr>
          <w:trHeight w:val="2873"/>
        </w:trPr>
        <w:tc>
          <w:tcPr>
            <w:tcW w:w="675"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2695"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707"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567"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567"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567"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851"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1134"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850"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993"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992"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1275"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709"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1276"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c>
          <w:tcPr>
            <w:tcW w:w="922" w:type="dxa"/>
            <w:vMerge/>
            <w:shd w:val="clear" w:color="auto" w:fill="auto"/>
            <w:hideMark/>
          </w:tcPr>
          <w:p w:rsidR="003960DD" w:rsidRPr="00A1662F" w:rsidRDefault="003960DD" w:rsidP="003960DD">
            <w:pPr>
              <w:autoSpaceDE w:val="0"/>
              <w:autoSpaceDN w:val="0"/>
              <w:adjustRightInd w:val="0"/>
              <w:contextualSpacing/>
              <w:jc w:val="center"/>
              <w:outlineLvl w:val="1"/>
              <w:rPr>
                <w:rFonts w:eastAsia="Calibri"/>
              </w:rPr>
            </w:pPr>
          </w:p>
        </w:tc>
      </w:tr>
    </w:tbl>
    <w:p w:rsidR="003960DD" w:rsidRPr="006D2C1C" w:rsidRDefault="003960DD" w:rsidP="003960DD">
      <w:pPr>
        <w:autoSpaceDE w:val="0"/>
        <w:autoSpaceDN w:val="0"/>
        <w:adjustRightInd w:val="0"/>
        <w:ind w:firstLine="709"/>
        <w:jc w:val="both"/>
        <w:outlineLvl w:val="1"/>
        <w:rPr>
          <w:sz w:val="2"/>
          <w:szCs w:val="2"/>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1"/>
        <w:gridCol w:w="992"/>
        <w:gridCol w:w="992"/>
        <w:gridCol w:w="1276"/>
        <w:gridCol w:w="708"/>
        <w:gridCol w:w="1276"/>
        <w:gridCol w:w="922"/>
      </w:tblGrid>
      <w:tr w:rsidR="003960DD" w:rsidRPr="00D66277" w:rsidTr="003960DD">
        <w:trPr>
          <w:trHeight w:val="269"/>
          <w:tblHeader/>
        </w:trPr>
        <w:tc>
          <w:tcPr>
            <w:tcW w:w="675" w:type="dxa"/>
            <w:shd w:val="clear" w:color="auto" w:fill="auto"/>
            <w:noWrap/>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1</w:t>
            </w:r>
          </w:p>
        </w:tc>
        <w:tc>
          <w:tcPr>
            <w:tcW w:w="2695" w:type="dxa"/>
            <w:shd w:val="clear" w:color="auto" w:fill="auto"/>
            <w:noWrap/>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2</w:t>
            </w:r>
          </w:p>
        </w:tc>
        <w:tc>
          <w:tcPr>
            <w:tcW w:w="707" w:type="dxa"/>
            <w:shd w:val="clear" w:color="auto" w:fill="auto"/>
            <w:noWrap/>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3</w:t>
            </w:r>
          </w:p>
        </w:tc>
        <w:tc>
          <w:tcPr>
            <w:tcW w:w="567" w:type="dxa"/>
            <w:shd w:val="clear" w:color="auto" w:fill="auto"/>
            <w:noWrap/>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4</w:t>
            </w:r>
          </w:p>
        </w:tc>
        <w:tc>
          <w:tcPr>
            <w:tcW w:w="567"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5</w:t>
            </w:r>
          </w:p>
        </w:tc>
        <w:tc>
          <w:tcPr>
            <w:tcW w:w="567"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6</w:t>
            </w:r>
          </w:p>
        </w:tc>
        <w:tc>
          <w:tcPr>
            <w:tcW w:w="851"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7</w:t>
            </w:r>
          </w:p>
        </w:tc>
        <w:tc>
          <w:tcPr>
            <w:tcW w:w="1134"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 8</w:t>
            </w:r>
          </w:p>
        </w:tc>
        <w:tc>
          <w:tcPr>
            <w:tcW w:w="851"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9 </w:t>
            </w:r>
          </w:p>
        </w:tc>
        <w:tc>
          <w:tcPr>
            <w:tcW w:w="992"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 10</w:t>
            </w:r>
          </w:p>
        </w:tc>
        <w:tc>
          <w:tcPr>
            <w:tcW w:w="992"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11 </w:t>
            </w:r>
          </w:p>
        </w:tc>
        <w:tc>
          <w:tcPr>
            <w:tcW w:w="1276"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12 </w:t>
            </w:r>
          </w:p>
        </w:tc>
        <w:tc>
          <w:tcPr>
            <w:tcW w:w="708"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 13</w:t>
            </w:r>
          </w:p>
        </w:tc>
        <w:tc>
          <w:tcPr>
            <w:tcW w:w="1276"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14 </w:t>
            </w:r>
          </w:p>
        </w:tc>
        <w:tc>
          <w:tcPr>
            <w:tcW w:w="922" w:type="dxa"/>
            <w:shd w:val="clear" w:color="auto" w:fill="auto"/>
            <w:noWrap/>
            <w:hideMark/>
          </w:tcPr>
          <w:p w:rsidR="003960DD" w:rsidRPr="00EB6E69" w:rsidRDefault="003960DD" w:rsidP="003960DD">
            <w:pPr>
              <w:autoSpaceDE w:val="0"/>
              <w:autoSpaceDN w:val="0"/>
              <w:adjustRightInd w:val="0"/>
              <w:contextualSpacing/>
              <w:jc w:val="center"/>
              <w:outlineLvl w:val="1"/>
              <w:rPr>
                <w:rFonts w:eastAsia="Calibri"/>
              </w:rPr>
            </w:pPr>
            <w:r w:rsidRPr="00EB6E69">
              <w:rPr>
                <w:rFonts w:eastAsia="Calibri"/>
              </w:rPr>
              <w:t> 15</w:t>
            </w:r>
          </w:p>
        </w:tc>
      </w:tr>
      <w:tr w:rsidR="003960DD" w:rsidRPr="00D66277" w:rsidTr="003960DD">
        <w:trPr>
          <w:trHeight w:val="237"/>
        </w:trPr>
        <w:tc>
          <w:tcPr>
            <w:tcW w:w="14780" w:type="dxa"/>
            <w:gridSpan w:val="15"/>
            <w:shd w:val="clear" w:color="auto" w:fill="auto"/>
            <w:hideMark/>
          </w:tcPr>
          <w:p w:rsidR="003960DD" w:rsidRPr="00EB6E69" w:rsidRDefault="003960DD" w:rsidP="003960DD">
            <w:pPr>
              <w:autoSpaceDE w:val="0"/>
              <w:autoSpaceDN w:val="0"/>
              <w:adjustRightInd w:val="0"/>
              <w:contextualSpacing/>
              <w:jc w:val="center"/>
              <w:outlineLvl w:val="1"/>
              <w:rPr>
                <w:rFonts w:eastAsia="Calibri"/>
                <w:bCs/>
              </w:rPr>
            </w:pPr>
            <w:r w:rsidRPr="00EB6E69">
              <w:rPr>
                <w:rFonts w:eastAsia="Calibri"/>
                <w:bCs/>
              </w:rPr>
              <w:t xml:space="preserve">1 этап (2019–2020 годы) </w:t>
            </w:r>
          </w:p>
        </w:tc>
      </w:tr>
    </w:tbl>
    <w:p w:rsidR="003960DD" w:rsidRDefault="003960DD" w:rsidP="003960DD">
      <w:pPr>
        <w:spacing w:line="100" w:lineRule="atLeast"/>
        <w:ind w:firstLine="709"/>
        <w:jc w:val="both"/>
        <w:rPr>
          <w:b/>
          <w:bCs/>
          <w:sz w:val="26"/>
          <w:szCs w:val="26"/>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1"/>
        <w:gridCol w:w="992"/>
        <w:gridCol w:w="992"/>
        <w:gridCol w:w="1276"/>
        <w:gridCol w:w="708"/>
        <w:gridCol w:w="1276"/>
        <w:gridCol w:w="922"/>
      </w:tblGrid>
      <w:tr w:rsidR="003960DD" w:rsidRPr="006F0C66" w:rsidTr="003960DD">
        <w:trPr>
          <w:cantSplit/>
          <w:trHeight w:val="1293"/>
        </w:trPr>
        <w:tc>
          <w:tcPr>
            <w:tcW w:w="675" w:type="dxa"/>
            <w:shd w:val="clear" w:color="auto" w:fill="auto"/>
            <w:noWrap/>
            <w:hideMark/>
          </w:tcPr>
          <w:p w:rsidR="003960DD" w:rsidRPr="006F0C66" w:rsidRDefault="003960DD" w:rsidP="003960DD">
            <w:pPr>
              <w:autoSpaceDE w:val="0"/>
              <w:autoSpaceDN w:val="0"/>
              <w:adjustRightInd w:val="0"/>
              <w:contextualSpacing/>
              <w:jc w:val="center"/>
              <w:outlineLvl w:val="1"/>
              <w:rPr>
                <w:rFonts w:eastAsia="Calibri"/>
              </w:rPr>
            </w:pPr>
            <w:r>
              <w:rPr>
                <w:rFonts w:eastAsia="Calibri"/>
              </w:rPr>
              <w:t>5</w:t>
            </w:r>
          </w:p>
        </w:tc>
        <w:tc>
          <w:tcPr>
            <w:tcW w:w="2695" w:type="dxa"/>
            <w:shd w:val="clear" w:color="auto" w:fill="auto"/>
            <w:hideMark/>
          </w:tcPr>
          <w:p w:rsidR="003960DD" w:rsidRPr="006F0C66" w:rsidRDefault="003960DD" w:rsidP="003960DD">
            <w:pPr>
              <w:autoSpaceDE w:val="0"/>
              <w:autoSpaceDN w:val="0"/>
              <w:adjustRightInd w:val="0"/>
              <w:contextualSpacing/>
              <w:outlineLvl w:val="1"/>
              <w:rPr>
                <w:rFonts w:eastAsia="Calibri"/>
                <w:bCs/>
              </w:rPr>
            </w:pPr>
            <w:r w:rsidRPr="006F0C66">
              <w:rPr>
                <w:rFonts w:eastAsia="Calibri"/>
                <w:bCs/>
              </w:rPr>
              <w:t xml:space="preserve">Итого по муниципальному образованию </w:t>
            </w:r>
            <w:proofErr w:type="spellStart"/>
            <w:r>
              <w:rPr>
                <w:rFonts w:eastAsia="Calibri"/>
                <w:bCs/>
              </w:rPr>
              <w:t>Матурский</w:t>
            </w:r>
            <w:proofErr w:type="spellEnd"/>
            <w:r w:rsidRPr="006F0C66">
              <w:rPr>
                <w:rFonts w:eastAsia="Calibri"/>
                <w:bCs/>
              </w:rPr>
              <w:t xml:space="preserve"> сельсовет</w:t>
            </w:r>
          </w:p>
        </w:tc>
        <w:tc>
          <w:tcPr>
            <w:tcW w:w="70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234,90</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8</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29</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234,90</w:t>
            </w:r>
          </w:p>
        </w:tc>
        <w:tc>
          <w:tcPr>
            <w:tcW w:w="851"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1134"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851"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01.10.2022</w:t>
            </w:r>
          </w:p>
        </w:tc>
        <w:tc>
          <w:tcPr>
            <w:tcW w:w="1276"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20.10.2022</w:t>
            </w:r>
          </w:p>
        </w:tc>
        <w:tc>
          <w:tcPr>
            <w:tcW w:w="708"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х</w:t>
            </w:r>
          </w:p>
        </w:tc>
        <w:tc>
          <w:tcPr>
            <w:tcW w:w="1276"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15.11.2022</w:t>
            </w:r>
          </w:p>
        </w:tc>
        <w:tc>
          <w:tcPr>
            <w:tcW w:w="92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31.12.2022</w:t>
            </w:r>
          </w:p>
        </w:tc>
      </w:tr>
      <w:tr w:rsidR="003960DD" w:rsidRPr="006F0C66" w:rsidTr="003960DD">
        <w:trPr>
          <w:cantSplit/>
          <w:trHeight w:val="1281"/>
        </w:trPr>
        <w:tc>
          <w:tcPr>
            <w:tcW w:w="675" w:type="dxa"/>
            <w:shd w:val="clear" w:color="auto" w:fill="auto"/>
            <w:noWrap/>
            <w:hideMark/>
          </w:tcPr>
          <w:p w:rsidR="003960DD" w:rsidRPr="006F0C66" w:rsidRDefault="003960DD" w:rsidP="003960DD">
            <w:pPr>
              <w:autoSpaceDE w:val="0"/>
              <w:autoSpaceDN w:val="0"/>
              <w:adjustRightInd w:val="0"/>
              <w:contextualSpacing/>
              <w:jc w:val="center"/>
              <w:outlineLvl w:val="1"/>
              <w:rPr>
                <w:rFonts w:eastAsia="Calibri"/>
              </w:rPr>
            </w:pPr>
            <w:r w:rsidRPr="006F0C66">
              <w:rPr>
                <w:rFonts w:eastAsia="Calibri"/>
              </w:rPr>
              <w:t> </w:t>
            </w:r>
          </w:p>
        </w:tc>
        <w:tc>
          <w:tcPr>
            <w:tcW w:w="2695" w:type="dxa"/>
            <w:shd w:val="clear" w:color="auto" w:fill="auto"/>
            <w:hideMark/>
          </w:tcPr>
          <w:p w:rsidR="003960DD" w:rsidRPr="006F0C66" w:rsidRDefault="003960DD" w:rsidP="003960DD">
            <w:pPr>
              <w:autoSpaceDE w:val="0"/>
              <w:autoSpaceDN w:val="0"/>
              <w:adjustRightInd w:val="0"/>
              <w:contextualSpacing/>
              <w:outlineLvl w:val="1"/>
              <w:rPr>
                <w:rFonts w:eastAsia="Calibri"/>
              </w:rPr>
            </w:pPr>
            <w:r w:rsidRPr="006F0C66">
              <w:rPr>
                <w:rFonts w:eastAsia="Calibri"/>
              </w:rPr>
              <w:t>Приобретение квартир у застройщика в построенных многоквартирных домах</w:t>
            </w:r>
          </w:p>
        </w:tc>
        <w:tc>
          <w:tcPr>
            <w:tcW w:w="70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234,90</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8</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29</w:t>
            </w:r>
          </w:p>
        </w:tc>
        <w:tc>
          <w:tcPr>
            <w:tcW w:w="567"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rPr>
            </w:pPr>
            <w:r>
              <w:rPr>
                <w:rFonts w:eastAsia="Calibri"/>
              </w:rPr>
              <w:t>234,90</w:t>
            </w:r>
          </w:p>
        </w:tc>
        <w:tc>
          <w:tcPr>
            <w:tcW w:w="851"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1134" w:type="dxa"/>
            <w:shd w:val="clear" w:color="auto" w:fill="auto"/>
            <w:noWrap/>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851"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01.10.2022</w:t>
            </w:r>
          </w:p>
        </w:tc>
        <w:tc>
          <w:tcPr>
            <w:tcW w:w="1276"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20.10.2022</w:t>
            </w:r>
          </w:p>
        </w:tc>
        <w:tc>
          <w:tcPr>
            <w:tcW w:w="708"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х</w:t>
            </w:r>
          </w:p>
        </w:tc>
        <w:tc>
          <w:tcPr>
            <w:tcW w:w="1276"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15.11.2022</w:t>
            </w:r>
          </w:p>
        </w:tc>
        <w:tc>
          <w:tcPr>
            <w:tcW w:w="922" w:type="dxa"/>
            <w:shd w:val="clear" w:color="auto" w:fill="auto"/>
            <w:textDirection w:val="btLr"/>
            <w:vAlign w:val="center"/>
          </w:tcPr>
          <w:p w:rsidR="003960DD" w:rsidRPr="006F0C66" w:rsidRDefault="003960DD" w:rsidP="003960DD">
            <w:pPr>
              <w:autoSpaceDE w:val="0"/>
              <w:autoSpaceDN w:val="0"/>
              <w:adjustRightInd w:val="0"/>
              <w:contextualSpacing/>
              <w:jc w:val="center"/>
              <w:outlineLvl w:val="1"/>
              <w:rPr>
                <w:rFonts w:eastAsia="Calibri"/>
                <w:bCs/>
              </w:rPr>
            </w:pPr>
            <w:r>
              <w:rPr>
                <w:rFonts w:eastAsia="Calibri"/>
                <w:bCs/>
              </w:rPr>
              <w:t>31.12.2022</w:t>
            </w:r>
          </w:p>
        </w:tc>
      </w:tr>
    </w:tbl>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1"/>
        <w:gridCol w:w="992"/>
        <w:gridCol w:w="992"/>
        <w:gridCol w:w="1276"/>
        <w:gridCol w:w="708"/>
        <w:gridCol w:w="1276"/>
        <w:gridCol w:w="922"/>
      </w:tblGrid>
      <w:tr w:rsidR="00505380" w:rsidRPr="00EB6E69" w:rsidTr="003E00BB">
        <w:trPr>
          <w:trHeight w:val="236"/>
        </w:trPr>
        <w:tc>
          <w:tcPr>
            <w:tcW w:w="14780" w:type="dxa"/>
            <w:gridSpan w:val="15"/>
            <w:shd w:val="clear" w:color="auto" w:fill="auto"/>
            <w:noWrap/>
            <w:hideMark/>
          </w:tcPr>
          <w:p w:rsidR="00505380" w:rsidRPr="00EB6E69" w:rsidRDefault="00505380" w:rsidP="003E00BB">
            <w:pPr>
              <w:autoSpaceDE w:val="0"/>
              <w:autoSpaceDN w:val="0"/>
              <w:adjustRightInd w:val="0"/>
              <w:contextualSpacing/>
              <w:jc w:val="center"/>
              <w:outlineLvl w:val="1"/>
              <w:rPr>
                <w:rFonts w:eastAsia="Calibri"/>
                <w:bCs/>
              </w:rPr>
            </w:pPr>
            <w:r>
              <w:rPr>
                <w:rFonts w:eastAsia="Calibri"/>
                <w:bCs/>
              </w:rPr>
              <w:t>4 этап (2022–2023</w:t>
            </w:r>
            <w:r w:rsidRPr="00EB6E69">
              <w:rPr>
                <w:rFonts w:eastAsia="Calibri"/>
                <w:bCs/>
              </w:rPr>
              <w:t xml:space="preserve"> годы) </w:t>
            </w:r>
          </w:p>
        </w:tc>
      </w:tr>
      <w:tr w:rsidR="00505380" w:rsidRPr="006F0C66" w:rsidTr="003E00BB">
        <w:trPr>
          <w:cantSplit/>
          <w:trHeight w:val="1293"/>
        </w:trPr>
        <w:tc>
          <w:tcPr>
            <w:tcW w:w="675" w:type="dxa"/>
            <w:shd w:val="clear" w:color="auto" w:fill="auto"/>
            <w:noWrap/>
            <w:hideMark/>
          </w:tcPr>
          <w:p w:rsidR="00505380" w:rsidRPr="006F0C66" w:rsidRDefault="00505380" w:rsidP="003E00BB">
            <w:pPr>
              <w:autoSpaceDE w:val="0"/>
              <w:autoSpaceDN w:val="0"/>
              <w:adjustRightInd w:val="0"/>
              <w:contextualSpacing/>
              <w:jc w:val="center"/>
              <w:outlineLvl w:val="1"/>
              <w:rPr>
                <w:rFonts w:eastAsia="Calibri"/>
              </w:rPr>
            </w:pPr>
            <w:r>
              <w:rPr>
                <w:rFonts w:eastAsia="Calibri"/>
              </w:rPr>
              <w:t>5</w:t>
            </w:r>
          </w:p>
        </w:tc>
        <w:tc>
          <w:tcPr>
            <w:tcW w:w="2695" w:type="dxa"/>
            <w:shd w:val="clear" w:color="auto" w:fill="auto"/>
            <w:hideMark/>
          </w:tcPr>
          <w:p w:rsidR="00505380" w:rsidRPr="006F0C66" w:rsidRDefault="00505380" w:rsidP="003E00BB">
            <w:pPr>
              <w:autoSpaceDE w:val="0"/>
              <w:autoSpaceDN w:val="0"/>
              <w:adjustRightInd w:val="0"/>
              <w:contextualSpacing/>
              <w:outlineLvl w:val="1"/>
              <w:rPr>
                <w:rFonts w:eastAsia="Calibri"/>
                <w:bCs/>
              </w:rPr>
            </w:pPr>
            <w:r w:rsidRPr="006F0C66">
              <w:rPr>
                <w:rFonts w:eastAsia="Calibri"/>
                <w:bCs/>
              </w:rPr>
              <w:t xml:space="preserve">Итого по муниципальному образованию </w:t>
            </w:r>
            <w:proofErr w:type="spellStart"/>
            <w:r>
              <w:rPr>
                <w:rFonts w:eastAsia="Calibri"/>
                <w:bCs/>
              </w:rPr>
              <w:t>Матурский</w:t>
            </w:r>
            <w:proofErr w:type="spellEnd"/>
            <w:r w:rsidRPr="006F0C66">
              <w:rPr>
                <w:rFonts w:eastAsia="Calibri"/>
                <w:bCs/>
              </w:rPr>
              <w:t xml:space="preserve"> сельсовет</w:t>
            </w:r>
          </w:p>
        </w:tc>
        <w:tc>
          <w:tcPr>
            <w:tcW w:w="70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234,90</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8</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29</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234,90</w:t>
            </w:r>
          </w:p>
        </w:tc>
        <w:tc>
          <w:tcPr>
            <w:tcW w:w="851"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1134"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851"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01.10.2022</w:t>
            </w:r>
          </w:p>
        </w:tc>
        <w:tc>
          <w:tcPr>
            <w:tcW w:w="1276"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20.10.2022</w:t>
            </w:r>
          </w:p>
        </w:tc>
        <w:tc>
          <w:tcPr>
            <w:tcW w:w="708"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х</w:t>
            </w:r>
          </w:p>
        </w:tc>
        <w:tc>
          <w:tcPr>
            <w:tcW w:w="1276"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15.11.2022</w:t>
            </w:r>
          </w:p>
        </w:tc>
        <w:tc>
          <w:tcPr>
            <w:tcW w:w="92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31.12.2022</w:t>
            </w:r>
          </w:p>
        </w:tc>
      </w:tr>
      <w:tr w:rsidR="00505380" w:rsidRPr="006F0C66" w:rsidTr="003E00BB">
        <w:trPr>
          <w:cantSplit/>
          <w:trHeight w:val="1281"/>
        </w:trPr>
        <w:tc>
          <w:tcPr>
            <w:tcW w:w="675" w:type="dxa"/>
            <w:shd w:val="clear" w:color="auto" w:fill="auto"/>
            <w:noWrap/>
            <w:hideMark/>
          </w:tcPr>
          <w:p w:rsidR="00505380" w:rsidRPr="006F0C66" w:rsidRDefault="00505380" w:rsidP="003E00BB">
            <w:pPr>
              <w:autoSpaceDE w:val="0"/>
              <w:autoSpaceDN w:val="0"/>
              <w:adjustRightInd w:val="0"/>
              <w:contextualSpacing/>
              <w:jc w:val="center"/>
              <w:outlineLvl w:val="1"/>
              <w:rPr>
                <w:rFonts w:eastAsia="Calibri"/>
              </w:rPr>
            </w:pPr>
            <w:r w:rsidRPr="006F0C66">
              <w:rPr>
                <w:rFonts w:eastAsia="Calibri"/>
              </w:rPr>
              <w:t> </w:t>
            </w:r>
          </w:p>
        </w:tc>
        <w:tc>
          <w:tcPr>
            <w:tcW w:w="2695" w:type="dxa"/>
            <w:shd w:val="clear" w:color="auto" w:fill="auto"/>
            <w:hideMark/>
          </w:tcPr>
          <w:p w:rsidR="00505380" w:rsidRPr="006F0C66" w:rsidRDefault="00505380" w:rsidP="003E00BB">
            <w:pPr>
              <w:autoSpaceDE w:val="0"/>
              <w:autoSpaceDN w:val="0"/>
              <w:adjustRightInd w:val="0"/>
              <w:contextualSpacing/>
              <w:outlineLvl w:val="1"/>
              <w:rPr>
                <w:rFonts w:eastAsia="Calibri"/>
              </w:rPr>
            </w:pPr>
            <w:r w:rsidRPr="006F0C66">
              <w:rPr>
                <w:rFonts w:eastAsia="Calibri"/>
              </w:rPr>
              <w:t>Приобретение квартир у застройщика в построенных многоквартирных домах</w:t>
            </w:r>
          </w:p>
        </w:tc>
        <w:tc>
          <w:tcPr>
            <w:tcW w:w="70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234,90</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8</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29</w:t>
            </w:r>
          </w:p>
        </w:tc>
        <w:tc>
          <w:tcPr>
            <w:tcW w:w="567"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rPr>
            </w:pPr>
            <w:r>
              <w:rPr>
                <w:rFonts w:eastAsia="Calibri"/>
              </w:rPr>
              <w:t>234,90</w:t>
            </w:r>
          </w:p>
        </w:tc>
        <w:tc>
          <w:tcPr>
            <w:tcW w:w="851"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1134" w:type="dxa"/>
            <w:shd w:val="clear" w:color="auto" w:fill="auto"/>
            <w:noWrap/>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851"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sidRPr="006F0C66">
              <w:rPr>
                <w:rFonts w:eastAsia="Calibri"/>
                <w:bCs/>
              </w:rPr>
              <w:t>х</w:t>
            </w:r>
          </w:p>
        </w:tc>
        <w:tc>
          <w:tcPr>
            <w:tcW w:w="99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01.10.2022</w:t>
            </w:r>
          </w:p>
        </w:tc>
        <w:tc>
          <w:tcPr>
            <w:tcW w:w="1276"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20.10.2022</w:t>
            </w:r>
          </w:p>
        </w:tc>
        <w:tc>
          <w:tcPr>
            <w:tcW w:w="708"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х</w:t>
            </w:r>
          </w:p>
        </w:tc>
        <w:tc>
          <w:tcPr>
            <w:tcW w:w="1276"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15.11.2022</w:t>
            </w:r>
          </w:p>
        </w:tc>
        <w:tc>
          <w:tcPr>
            <w:tcW w:w="922" w:type="dxa"/>
            <w:shd w:val="clear" w:color="auto" w:fill="auto"/>
            <w:textDirection w:val="btLr"/>
            <w:vAlign w:val="center"/>
          </w:tcPr>
          <w:p w:rsidR="00505380" w:rsidRPr="006F0C66" w:rsidRDefault="00505380" w:rsidP="003E00BB">
            <w:pPr>
              <w:autoSpaceDE w:val="0"/>
              <w:autoSpaceDN w:val="0"/>
              <w:adjustRightInd w:val="0"/>
              <w:contextualSpacing/>
              <w:jc w:val="center"/>
              <w:outlineLvl w:val="1"/>
              <w:rPr>
                <w:rFonts w:eastAsia="Calibri"/>
                <w:bCs/>
              </w:rPr>
            </w:pPr>
            <w:r>
              <w:rPr>
                <w:rFonts w:eastAsia="Calibri"/>
                <w:bCs/>
              </w:rPr>
              <w:t>31.12.2022</w:t>
            </w:r>
          </w:p>
        </w:tc>
      </w:tr>
    </w:tbl>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C601F4" w:rsidRDefault="00C601F4" w:rsidP="0070535C">
      <w:pPr>
        <w:spacing w:line="100" w:lineRule="atLeast"/>
        <w:jc w:val="both"/>
        <w:rPr>
          <w:b/>
          <w:bCs/>
          <w:sz w:val="26"/>
          <w:szCs w:val="26"/>
        </w:rPr>
      </w:pPr>
    </w:p>
    <w:p w:rsidR="00C601F4" w:rsidRDefault="00C601F4" w:rsidP="003960DD">
      <w:pPr>
        <w:spacing w:line="100" w:lineRule="atLeast"/>
        <w:ind w:firstLine="709"/>
        <w:jc w:val="both"/>
        <w:rPr>
          <w:b/>
          <w:bCs/>
          <w:sz w:val="26"/>
          <w:szCs w:val="26"/>
        </w:rPr>
      </w:pPr>
    </w:p>
    <w:p w:rsidR="00C601F4" w:rsidRDefault="00C601F4" w:rsidP="0070535C">
      <w:pPr>
        <w:spacing w:line="100" w:lineRule="atLeast"/>
        <w:jc w:val="both"/>
        <w:rPr>
          <w:b/>
          <w:bCs/>
          <w:sz w:val="26"/>
          <w:szCs w:val="26"/>
        </w:rPr>
      </w:pPr>
    </w:p>
    <w:p w:rsidR="003960DD" w:rsidRDefault="003960DD" w:rsidP="003960DD">
      <w:pPr>
        <w:spacing w:line="100" w:lineRule="atLeast"/>
        <w:ind w:firstLine="709"/>
        <w:jc w:val="both"/>
        <w:rPr>
          <w:b/>
          <w:bCs/>
          <w:sz w:val="26"/>
          <w:szCs w:val="26"/>
        </w:rPr>
      </w:pPr>
    </w:p>
    <w:p w:rsidR="00505380" w:rsidRPr="006D2C1C" w:rsidRDefault="00505380" w:rsidP="00505380">
      <w:pPr>
        <w:autoSpaceDE w:val="0"/>
        <w:autoSpaceDN w:val="0"/>
        <w:adjustRightInd w:val="0"/>
        <w:ind w:firstLine="709"/>
        <w:jc w:val="center"/>
        <w:outlineLvl w:val="1"/>
        <w:rPr>
          <w:sz w:val="26"/>
          <w:szCs w:val="26"/>
        </w:rPr>
      </w:pPr>
      <w:r w:rsidRPr="006D2C1C">
        <w:rPr>
          <w:sz w:val="26"/>
          <w:szCs w:val="26"/>
        </w:rPr>
        <w:t xml:space="preserve">Уровень долевого </w:t>
      </w:r>
      <w:proofErr w:type="spellStart"/>
      <w:r w:rsidRPr="006D2C1C">
        <w:rPr>
          <w:sz w:val="26"/>
          <w:szCs w:val="26"/>
        </w:rPr>
        <w:t>софинансирования</w:t>
      </w:r>
      <w:proofErr w:type="spellEnd"/>
      <w:r w:rsidRPr="006D2C1C">
        <w:t xml:space="preserve"> </w:t>
      </w:r>
      <w:r w:rsidRPr="006D2C1C">
        <w:rPr>
          <w:sz w:val="26"/>
          <w:szCs w:val="26"/>
        </w:rPr>
        <w:t>за счет средств Фонда и консолидированного бюджета Республики Хакасия</w:t>
      </w:r>
    </w:p>
    <w:p w:rsidR="00505380" w:rsidRPr="006D2C1C" w:rsidRDefault="00C601F4" w:rsidP="00505380">
      <w:pPr>
        <w:autoSpaceDE w:val="0"/>
        <w:autoSpaceDN w:val="0"/>
        <w:adjustRightInd w:val="0"/>
        <w:ind w:firstLine="709"/>
        <w:jc w:val="center"/>
        <w:outlineLvl w:val="1"/>
        <w:rPr>
          <w:sz w:val="26"/>
          <w:szCs w:val="26"/>
        </w:rPr>
      </w:pPr>
      <w:r>
        <w:rPr>
          <w:sz w:val="26"/>
          <w:szCs w:val="26"/>
        </w:rPr>
        <w:t xml:space="preserve">          Табл. 2</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31"/>
        <w:gridCol w:w="2605"/>
        <w:gridCol w:w="2911"/>
        <w:gridCol w:w="541"/>
      </w:tblGrid>
      <w:tr w:rsidR="00505380" w:rsidRPr="006D2C1C" w:rsidTr="003E00BB">
        <w:tc>
          <w:tcPr>
            <w:tcW w:w="709" w:type="dxa"/>
            <w:vMerge w:val="restart"/>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ind w:firstLine="34"/>
              <w:jc w:val="center"/>
              <w:outlineLvl w:val="2"/>
            </w:pPr>
            <w:r w:rsidRPr="006D2C1C">
              <w:t>№ п/п</w:t>
            </w:r>
          </w:p>
        </w:tc>
        <w:tc>
          <w:tcPr>
            <w:tcW w:w="3131" w:type="dxa"/>
            <w:vMerge w:val="restart"/>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Наименование муниципального образования</w:t>
            </w:r>
          </w:p>
        </w:tc>
        <w:tc>
          <w:tcPr>
            <w:tcW w:w="5516" w:type="dxa"/>
            <w:gridSpan w:val="2"/>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ind w:firstLine="33"/>
              <w:jc w:val="center"/>
              <w:outlineLvl w:val="2"/>
            </w:pPr>
            <w:r w:rsidRPr="006D2C1C">
              <w:t xml:space="preserve">Уровень долевого </w:t>
            </w:r>
            <w:proofErr w:type="spellStart"/>
            <w:r w:rsidRPr="006D2C1C">
              <w:t>софинансирования</w:t>
            </w:r>
            <w:proofErr w:type="spellEnd"/>
            <w:r w:rsidRPr="006D2C1C">
              <w:t xml:space="preserve">, </w:t>
            </w:r>
          </w:p>
          <w:p w:rsidR="00505380" w:rsidRPr="006D2C1C" w:rsidRDefault="00505380" w:rsidP="003E00BB">
            <w:pPr>
              <w:autoSpaceDE w:val="0"/>
              <w:autoSpaceDN w:val="0"/>
              <w:adjustRightInd w:val="0"/>
              <w:ind w:firstLine="33"/>
              <w:jc w:val="center"/>
              <w:outlineLvl w:val="2"/>
            </w:pPr>
            <w:r w:rsidRPr="006D2C1C">
              <w:t>процентов</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ind w:firstLine="709"/>
              <w:outlineLvl w:val="2"/>
            </w:pPr>
          </w:p>
        </w:tc>
      </w:tr>
      <w:tr w:rsidR="00505380" w:rsidRPr="006D2C1C" w:rsidTr="003E00BB">
        <w:trPr>
          <w:trHeight w:val="753"/>
        </w:trPr>
        <w:tc>
          <w:tcPr>
            <w:tcW w:w="0" w:type="auto"/>
            <w:vMerge/>
            <w:tcBorders>
              <w:top w:val="single" w:sz="4" w:space="0" w:color="auto"/>
              <w:left w:val="single" w:sz="4" w:space="0" w:color="auto"/>
              <w:bottom w:val="nil"/>
              <w:right w:val="single" w:sz="4" w:space="0" w:color="auto"/>
            </w:tcBorders>
            <w:vAlign w:val="center"/>
            <w:hideMark/>
          </w:tcPr>
          <w:p w:rsidR="00505380" w:rsidRPr="006D2C1C" w:rsidRDefault="00505380" w:rsidP="003E00BB"/>
        </w:tc>
        <w:tc>
          <w:tcPr>
            <w:tcW w:w="0" w:type="auto"/>
            <w:vMerge/>
            <w:tcBorders>
              <w:top w:val="single" w:sz="4" w:space="0" w:color="auto"/>
              <w:left w:val="single" w:sz="4" w:space="0" w:color="auto"/>
              <w:bottom w:val="nil"/>
              <w:right w:val="single" w:sz="4" w:space="0" w:color="auto"/>
            </w:tcBorders>
            <w:vAlign w:val="center"/>
            <w:hideMark/>
          </w:tcPr>
          <w:p w:rsidR="00505380" w:rsidRPr="006D2C1C" w:rsidRDefault="00505380" w:rsidP="003E00BB"/>
        </w:tc>
        <w:tc>
          <w:tcPr>
            <w:tcW w:w="2605" w:type="dxa"/>
            <w:tcBorders>
              <w:top w:val="single" w:sz="4" w:space="0" w:color="auto"/>
              <w:left w:val="single" w:sz="4" w:space="0" w:color="auto"/>
              <w:bottom w:val="nil"/>
              <w:right w:val="single" w:sz="4" w:space="0" w:color="auto"/>
            </w:tcBorders>
            <w:hideMark/>
          </w:tcPr>
          <w:p w:rsidR="00505380" w:rsidRPr="006D2C1C" w:rsidRDefault="00505380" w:rsidP="003E00BB">
            <w:pPr>
              <w:autoSpaceDE w:val="0"/>
              <w:autoSpaceDN w:val="0"/>
              <w:adjustRightInd w:val="0"/>
              <w:ind w:firstLine="33"/>
              <w:jc w:val="center"/>
              <w:outlineLvl w:val="2"/>
            </w:pPr>
            <w:r w:rsidRPr="006D2C1C">
              <w:t>консолидированный бюджет Республики Хакасия</w:t>
            </w:r>
          </w:p>
        </w:tc>
        <w:tc>
          <w:tcPr>
            <w:tcW w:w="2911" w:type="dxa"/>
            <w:tcBorders>
              <w:top w:val="single" w:sz="4" w:space="0" w:color="auto"/>
              <w:left w:val="single" w:sz="4" w:space="0" w:color="auto"/>
              <w:bottom w:val="nil"/>
              <w:right w:val="single" w:sz="4" w:space="0" w:color="auto"/>
            </w:tcBorders>
            <w:hideMark/>
          </w:tcPr>
          <w:p w:rsidR="00505380" w:rsidRPr="006D2C1C" w:rsidRDefault="00505380" w:rsidP="003E00BB">
            <w:pPr>
              <w:autoSpaceDE w:val="0"/>
              <w:autoSpaceDN w:val="0"/>
              <w:adjustRightInd w:val="0"/>
              <w:jc w:val="center"/>
              <w:outlineLvl w:val="2"/>
            </w:pPr>
            <w:r w:rsidRPr="006D2C1C">
              <w:t>Фонд</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ind w:firstLine="709"/>
              <w:outlineLvl w:val="2"/>
            </w:pPr>
          </w:p>
        </w:tc>
      </w:tr>
    </w:tbl>
    <w:p w:rsidR="00505380" w:rsidRPr="006D2C1C" w:rsidRDefault="00505380" w:rsidP="00505380">
      <w:pPr>
        <w:autoSpaceDE w:val="0"/>
        <w:autoSpaceDN w:val="0"/>
        <w:adjustRightInd w:val="0"/>
        <w:ind w:firstLine="709"/>
        <w:jc w:val="center"/>
        <w:outlineLvl w:val="1"/>
        <w:rPr>
          <w:sz w:val="2"/>
          <w:szCs w:val="2"/>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131"/>
        <w:gridCol w:w="2605"/>
        <w:gridCol w:w="2923"/>
        <w:gridCol w:w="541"/>
      </w:tblGrid>
      <w:tr w:rsidR="00505380" w:rsidRPr="006D2C1C" w:rsidTr="003E00BB">
        <w:trPr>
          <w:tblHeader/>
        </w:trPr>
        <w:tc>
          <w:tcPr>
            <w:tcW w:w="697" w:type="dxa"/>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1</w:t>
            </w:r>
          </w:p>
        </w:tc>
        <w:tc>
          <w:tcPr>
            <w:tcW w:w="3131" w:type="dxa"/>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pPr>
            <w:r w:rsidRPr="006D2C1C">
              <w:t>2</w:t>
            </w:r>
          </w:p>
        </w:tc>
        <w:tc>
          <w:tcPr>
            <w:tcW w:w="2605" w:type="dxa"/>
            <w:tcBorders>
              <w:top w:val="single" w:sz="4" w:space="0" w:color="auto"/>
              <w:left w:val="single" w:sz="4" w:space="0" w:color="auto"/>
              <w:bottom w:val="single" w:sz="4" w:space="0" w:color="auto"/>
              <w:right w:val="single" w:sz="4" w:space="0" w:color="auto"/>
            </w:tcBorders>
            <w:vAlign w:val="center"/>
            <w:hideMark/>
          </w:tcPr>
          <w:p w:rsidR="00505380" w:rsidRPr="006D2C1C" w:rsidRDefault="00505380" w:rsidP="003E00BB">
            <w:pPr>
              <w:autoSpaceDE w:val="0"/>
              <w:autoSpaceDN w:val="0"/>
              <w:adjustRightInd w:val="0"/>
              <w:jc w:val="center"/>
              <w:outlineLvl w:val="2"/>
            </w:pPr>
            <w:r w:rsidRPr="006D2C1C">
              <w:t>3</w:t>
            </w:r>
          </w:p>
        </w:tc>
        <w:tc>
          <w:tcPr>
            <w:tcW w:w="2923" w:type="dxa"/>
            <w:tcBorders>
              <w:top w:val="single" w:sz="4" w:space="0" w:color="auto"/>
              <w:left w:val="single" w:sz="4" w:space="0" w:color="auto"/>
              <w:bottom w:val="single" w:sz="4" w:space="0" w:color="auto"/>
              <w:right w:val="single" w:sz="4" w:space="0" w:color="auto"/>
            </w:tcBorders>
            <w:vAlign w:val="center"/>
            <w:hideMark/>
          </w:tcPr>
          <w:p w:rsidR="00505380" w:rsidRPr="006D2C1C" w:rsidRDefault="00505380" w:rsidP="003E00BB">
            <w:pPr>
              <w:autoSpaceDE w:val="0"/>
              <w:autoSpaceDN w:val="0"/>
              <w:adjustRightInd w:val="0"/>
              <w:jc w:val="center"/>
              <w:outlineLvl w:val="2"/>
            </w:pPr>
            <w:r w:rsidRPr="006D2C1C">
              <w:t>4</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outlineLvl w:val="2"/>
            </w:pPr>
          </w:p>
        </w:tc>
      </w:tr>
      <w:tr w:rsidR="00505380" w:rsidRPr="006D2C1C" w:rsidTr="003E00BB">
        <w:tc>
          <w:tcPr>
            <w:tcW w:w="9356" w:type="dxa"/>
            <w:gridSpan w:val="4"/>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3 этап (2021–2022 годы)</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outlineLvl w:val="2"/>
            </w:pPr>
          </w:p>
        </w:tc>
      </w:tr>
      <w:tr w:rsidR="00505380" w:rsidRPr="006D2C1C" w:rsidTr="003E00BB">
        <w:tc>
          <w:tcPr>
            <w:tcW w:w="697"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jc w:val="center"/>
              <w:outlineLvl w:val="2"/>
            </w:pPr>
            <w:r>
              <w:t>1</w:t>
            </w:r>
          </w:p>
        </w:tc>
        <w:tc>
          <w:tcPr>
            <w:tcW w:w="3131"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pPr>
            <w:proofErr w:type="spellStart"/>
            <w:r w:rsidRPr="006D2C1C">
              <w:t>Матурский</w:t>
            </w:r>
            <w:proofErr w:type="spellEnd"/>
            <w:r w:rsidRPr="006D2C1C">
              <w:t xml:space="preserve"> сельсовет</w:t>
            </w:r>
          </w:p>
        </w:tc>
        <w:tc>
          <w:tcPr>
            <w:tcW w:w="2605"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contextualSpacing/>
              <w:jc w:val="center"/>
            </w:pPr>
            <w:r>
              <w:t>1,09</w:t>
            </w:r>
          </w:p>
        </w:tc>
        <w:tc>
          <w:tcPr>
            <w:tcW w:w="2923"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contextualSpacing/>
              <w:jc w:val="center"/>
            </w:pPr>
            <w:r>
              <w:t>98,91</w:t>
            </w:r>
          </w:p>
        </w:tc>
        <w:tc>
          <w:tcPr>
            <w:tcW w:w="541" w:type="dxa"/>
            <w:tcBorders>
              <w:top w:val="nil"/>
              <w:left w:val="single" w:sz="4" w:space="0" w:color="auto"/>
              <w:bottom w:val="nil"/>
              <w:right w:val="nil"/>
            </w:tcBorders>
            <w:vAlign w:val="bottom"/>
          </w:tcPr>
          <w:p w:rsidR="00505380" w:rsidRPr="006D2C1C" w:rsidRDefault="00505380" w:rsidP="003E00BB"/>
        </w:tc>
      </w:tr>
    </w:tbl>
    <w:p w:rsidR="003960DD" w:rsidRDefault="003960DD"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505380" w:rsidRPr="006D2C1C" w:rsidRDefault="00505380" w:rsidP="00505380">
      <w:pPr>
        <w:autoSpaceDE w:val="0"/>
        <w:autoSpaceDN w:val="0"/>
        <w:adjustRightInd w:val="0"/>
        <w:jc w:val="right"/>
        <w:outlineLvl w:val="2"/>
        <w:rPr>
          <w:sz w:val="26"/>
          <w:szCs w:val="26"/>
        </w:rPr>
      </w:pPr>
    </w:p>
    <w:p w:rsidR="00505380" w:rsidRPr="006D2C1C" w:rsidRDefault="00505380" w:rsidP="00505380">
      <w:pPr>
        <w:autoSpaceDE w:val="0"/>
        <w:autoSpaceDN w:val="0"/>
        <w:adjustRightInd w:val="0"/>
        <w:ind w:firstLine="709"/>
        <w:jc w:val="center"/>
        <w:outlineLvl w:val="1"/>
        <w:rPr>
          <w:sz w:val="26"/>
          <w:szCs w:val="26"/>
        </w:rPr>
      </w:pPr>
      <w:r w:rsidRPr="006D2C1C">
        <w:rPr>
          <w:sz w:val="26"/>
          <w:szCs w:val="26"/>
        </w:rPr>
        <w:t xml:space="preserve">Уровень долевого </w:t>
      </w:r>
      <w:proofErr w:type="spellStart"/>
      <w:r w:rsidRPr="006D2C1C">
        <w:rPr>
          <w:sz w:val="26"/>
          <w:szCs w:val="26"/>
        </w:rPr>
        <w:t>софинансирования</w:t>
      </w:r>
      <w:proofErr w:type="spellEnd"/>
      <w:r w:rsidRPr="006D2C1C">
        <w:rPr>
          <w:sz w:val="26"/>
          <w:szCs w:val="26"/>
        </w:rPr>
        <w:t xml:space="preserve"> за счет </w:t>
      </w:r>
      <w:r w:rsidRPr="006D2C1C">
        <w:rPr>
          <w:rFonts w:eastAsia="Calibri"/>
          <w:sz w:val="26"/>
          <w:szCs w:val="26"/>
        </w:rPr>
        <w:t>республиканского бюджета Республики Хакасия</w:t>
      </w:r>
      <w:r w:rsidR="003D6781">
        <w:rPr>
          <w:sz w:val="26"/>
          <w:szCs w:val="26"/>
        </w:rPr>
        <w:t xml:space="preserve"> и местного бюджета</w:t>
      </w:r>
      <w:r w:rsidR="00BB11B0">
        <w:rPr>
          <w:sz w:val="26"/>
          <w:szCs w:val="26"/>
        </w:rPr>
        <w:t xml:space="preserve"> муниципального образования</w:t>
      </w:r>
      <w:r w:rsidR="003D6781">
        <w:rPr>
          <w:sz w:val="26"/>
          <w:szCs w:val="26"/>
        </w:rPr>
        <w:t xml:space="preserve"> </w:t>
      </w:r>
      <w:proofErr w:type="spellStart"/>
      <w:r w:rsidR="003D6781">
        <w:rPr>
          <w:sz w:val="26"/>
          <w:szCs w:val="26"/>
        </w:rPr>
        <w:t>Матурского</w:t>
      </w:r>
      <w:proofErr w:type="spellEnd"/>
      <w:r w:rsidR="003D6781">
        <w:rPr>
          <w:sz w:val="26"/>
          <w:szCs w:val="26"/>
        </w:rPr>
        <w:t xml:space="preserve"> сельсовета</w:t>
      </w:r>
    </w:p>
    <w:p w:rsidR="00505380" w:rsidRPr="006D2C1C" w:rsidRDefault="00C601F4" w:rsidP="00505380">
      <w:pPr>
        <w:autoSpaceDE w:val="0"/>
        <w:autoSpaceDN w:val="0"/>
        <w:adjustRightInd w:val="0"/>
        <w:ind w:firstLine="709"/>
        <w:jc w:val="center"/>
        <w:outlineLvl w:val="1"/>
        <w:rPr>
          <w:sz w:val="26"/>
          <w:szCs w:val="26"/>
        </w:rPr>
      </w:pPr>
      <w:r>
        <w:rPr>
          <w:sz w:val="26"/>
          <w:szCs w:val="26"/>
        </w:rPr>
        <w:t>Таблица 3</w:t>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31"/>
        <w:gridCol w:w="2681"/>
        <w:gridCol w:w="2835"/>
        <w:gridCol w:w="541"/>
      </w:tblGrid>
      <w:tr w:rsidR="00505380" w:rsidRPr="006D2C1C" w:rsidTr="003E00BB">
        <w:tc>
          <w:tcPr>
            <w:tcW w:w="709" w:type="dxa"/>
            <w:vMerge w:val="restart"/>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ind w:firstLine="34"/>
              <w:jc w:val="center"/>
              <w:outlineLvl w:val="2"/>
            </w:pPr>
            <w:r w:rsidRPr="006D2C1C">
              <w:t>№ п/п</w:t>
            </w:r>
          </w:p>
        </w:tc>
        <w:tc>
          <w:tcPr>
            <w:tcW w:w="3131" w:type="dxa"/>
            <w:vMerge w:val="restart"/>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Наимено</w:t>
            </w:r>
            <w:r w:rsidR="00BB11B0">
              <w:t>вание муниципального образования</w:t>
            </w:r>
          </w:p>
        </w:tc>
        <w:tc>
          <w:tcPr>
            <w:tcW w:w="5516" w:type="dxa"/>
            <w:gridSpan w:val="2"/>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ind w:firstLine="33"/>
              <w:jc w:val="center"/>
              <w:outlineLvl w:val="2"/>
            </w:pPr>
            <w:r w:rsidRPr="006D2C1C">
              <w:t xml:space="preserve">Уровень долевого </w:t>
            </w:r>
            <w:proofErr w:type="spellStart"/>
            <w:r w:rsidRPr="006D2C1C">
              <w:t>софинансирования</w:t>
            </w:r>
            <w:proofErr w:type="spellEnd"/>
            <w:r w:rsidRPr="006D2C1C">
              <w:t xml:space="preserve">, </w:t>
            </w:r>
          </w:p>
          <w:p w:rsidR="00505380" w:rsidRPr="006D2C1C" w:rsidRDefault="00505380" w:rsidP="003E00BB">
            <w:pPr>
              <w:autoSpaceDE w:val="0"/>
              <w:autoSpaceDN w:val="0"/>
              <w:adjustRightInd w:val="0"/>
              <w:ind w:firstLine="33"/>
              <w:jc w:val="center"/>
              <w:outlineLvl w:val="2"/>
            </w:pPr>
            <w:r w:rsidRPr="006D2C1C">
              <w:t>процентов</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ind w:firstLine="709"/>
              <w:outlineLvl w:val="2"/>
            </w:pPr>
          </w:p>
        </w:tc>
      </w:tr>
      <w:tr w:rsidR="00505380" w:rsidRPr="006D2C1C" w:rsidTr="003E00BB">
        <w:trPr>
          <w:trHeight w:val="753"/>
        </w:trPr>
        <w:tc>
          <w:tcPr>
            <w:tcW w:w="0" w:type="auto"/>
            <w:vMerge/>
            <w:tcBorders>
              <w:top w:val="single" w:sz="4" w:space="0" w:color="auto"/>
              <w:left w:val="single" w:sz="4" w:space="0" w:color="auto"/>
              <w:bottom w:val="nil"/>
              <w:right w:val="single" w:sz="4" w:space="0" w:color="auto"/>
            </w:tcBorders>
            <w:vAlign w:val="center"/>
            <w:hideMark/>
          </w:tcPr>
          <w:p w:rsidR="00505380" w:rsidRPr="006D2C1C" w:rsidRDefault="00505380" w:rsidP="003E00BB"/>
        </w:tc>
        <w:tc>
          <w:tcPr>
            <w:tcW w:w="0" w:type="auto"/>
            <w:vMerge/>
            <w:tcBorders>
              <w:top w:val="single" w:sz="4" w:space="0" w:color="auto"/>
              <w:left w:val="single" w:sz="4" w:space="0" w:color="auto"/>
              <w:bottom w:val="nil"/>
              <w:right w:val="single" w:sz="4" w:space="0" w:color="auto"/>
            </w:tcBorders>
            <w:vAlign w:val="center"/>
            <w:hideMark/>
          </w:tcPr>
          <w:p w:rsidR="00505380" w:rsidRPr="006D2C1C" w:rsidRDefault="00505380" w:rsidP="003E00BB"/>
        </w:tc>
        <w:tc>
          <w:tcPr>
            <w:tcW w:w="2681" w:type="dxa"/>
            <w:tcBorders>
              <w:top w:val="single" w:sz="4" w:space="0" w:color="auto"/>
              <w:left w:val="single" w:sz="4" w:space="0" w:color="auto"/>
              <w:bottom w:val="nil"/>
              <w:right w:val="single" w:sz="4" w:space="0" w:color="auto"/>
            </w:tcBorders>
            <w:hideMark/>
          </w:tcPr>
          <w:p w:rsidR="00505380" w:rsidRPr="006D2C1C" w:rsidRDefault="00505380" w:rsidP="003E00BB">
            <w:pPr>
              <w:autoSpaceDE w:val="0"/>
              <w:autoSpaceDN w:val="0"/>
              <w:adjustRightInd w:val="0"/>
              <w:ind w:firstLine="33"/>
              <w:jc w:val="center"/>
              <w:outlineLvl w:val="2"/>
            </w:pPr>
            <w:r w:rsidRPr="006D2C1C">
              <w:t>республиканский бюджет Республики Хакасия</w:t>
            </w:r>
          </w:p>
        </w:tc>
        <w:tc>
          <w:tcPr>
            <w:tcW w:w="2835" w:type="dxa"/>
            <w:tcBorders>
              <w:top w:val="single" w:sz="4" w:space="0" w:color="auto"/>
              <w:left w:val="single" w:sz="4" w:space="0" w:color="auto"/>
              <w:bottom w:val="nil"/>
              <w:right w:val="single" w:sz="4" w:space="0" w:color="auto"/>
            </w:tcBorders>
            <w:hideMark/>
          </w:tcPr>
          <w:p w:rsidR="00505380" w:rsidRPr="006D2C1C" w:rsidRDefault="00505380" w:rsidP="003E00BB">
            <w:pPr>
              <w:autoSpaceDE w:val="0"/>
              <w:autoSpaceDN w:val="0"/>
              <w:adjustRightInd w:val="0"/>
              <w:jc w:val="center"/>
              <w:outlineLvl w:val="2"/>
            </w:pPr>
            <w:r w:rsidRPr="006D2C1C">
              <w:t>бюджет муниципального образования</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ind w:firstLine="709"/>
              <w:outlineLvl w:val="2"/>
            </w:pPr>
          </w:p>
        </w:tc>
      </w:tr>
    </w:tbl>
    <w:p w:rsidR="00505380" w:rsidRPr="006D2C1C" w:rsidRDefault="00505380" w:rsidP="00505380">
      <w:pPr>
        <w:rPr>
          <w:sz w:val="2"/>
          <w:szCs w:val="2"/>
        </w:rPr>
      </w:pPr>
    </w:p>
    <w:p w:rsidR="00505380" w:rsidRPr="006D2C1C" w:rsidRDefault="00505380" w:rsidP="00505380">
      <w:pPr>
        <w:rPr>
          <w:sz w:val="2"/>
          <w:szCs w:val="2"/>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131"/>
        <w:gridCol w:w="2693"/>
        <w:gridCol w:w="2835"/>
        <w:gridCol w:w="541"/>
      </w:tblGrid>
      <w:tr w:rsidR="00505380" w:rsidRPr="006D2C1C" w:rsidTr="003E00BB">
        <w:trPr>
          <w:tblHeader/>
        </w:trPr>
        <w:tc>
          <w:tcPr>
            <w:tcW w:w="697" w:type="dxa"/>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1</w:t>
            </w:r>
          </w:p>
        </w:tc>
        <w:tc>
          <w:tcPr>
            <w:tcW w:w="3131" w:type="dxa"/>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pPr>
            <w:r w:rsidRPr="006D2C1C">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5380" w:rsidRPr="006D2C1C" w:rsidRDefault="00505380" w:rsidP="003E00BB">
            <w:pPr>
              <w:autoSpaceDE w:val="0"/>
              <w:autoSpaceDN w:val="0"/>
              <w:adjustRightInd w:val="0"/>
              <w:jc w:val="center"/>
              <w:outlineLvl w:val="2"/>
            </w:pPr>
            <w:r w:rsidRPr="006D2C1C">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05380" w:rsidRPr="006D2C1C" w:rsidRDefault="00505380" w:rsidP="003E00BB">
            <w:pPr>
              <w:autoSpaceDE w:val="0"/>
              <w:autoSpaceDN w:val="0"/>
              <w:adjustRightInd w:val="0"/>
              <w:jc w:val="center"/>
              <w:outlineLvl w:val="2"/>
            </w:pPr>
            <w:r w:rsidRPr="006D2C1C">
              <w:t>4</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outlineLvl w:val="2"/>
            </w:pPr>
          </w:p>
        </w:tc>
      </w:tr>
      <w:tr w:rsidR="00505380" w:rsidRPr="006D2C1C" w:rsidTr="003E00BB">
        <w:tc>
          <w:tcPr>
            <w:tcW w:w="9356" w:type="dxa"/>
            <w:gridSpan w:val="4"/>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3 этап (2021–2022 годы)</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outlineLvl w:val="2"/>
            </w:pPr>
          </w:p>
        </w:tc>
      </w:tr>
      <w:tr w:rsidR="00505380" w:rsidRPr="006D2C1C" w:rsidTr="003E00BB">
        <w:tc>
          <w:tcPr>
            <w:tcW w:w="697" w:type="dxa"/>
            <w:tcBorders>
              <w:top w:val="single" w:sz="4" w:space="0" w:color="auto"/>
              <w:left w:val="single" w:sz="4" w:space="0" w:color="auto"/>
              <w:bottom w:val="single" w:sz="4" w:space="0" w:color="auto"/>
              <w:right w:val="single" w:sz="4" w:space="0" w:color="auto"/>
            </w:tcBorders>
          </w:tcPr>
          <w:p w:rsidR="00505380" w:rsidRPr="006D2C1C" w:rsidRDefault="005E2BF9" w:rsidP="003E00BB">
            <w:pPr>
              <w:autoSpaceDE w:val="0"/>
              <w:autoSpaceDN w:val="0"/>
              <w:adjustRightInd w:val="0"/>
              <w:jc w:val="center"/>
              <w:outlineLvl w:val="2"/>
            </w:pPr>
            <w:r>
              <w:t>1</w:t>
            </w:r>
          </w:p>
        </w:tc>
        <w:tc>
          <w:tcPr>
            <w:tcW w:w="3131"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pPr>
            <w:proofErr w:type="spellStart"/>
            <w:r w:rsidRPr="006D2C1C">
              <w:t>Матурский</w:t>
            </w:r>
            <w:proofErr w:type="spellEnd"/>
            <w:r w:rsidRPr="006D2C1C">
              <w:t xml:space="preserve"> сельсовет</w:t>
            </w:r>
          </w:p>
        </w:tc>
        <w:tc>
          <w:tcPr>
            <w:tcW w:w="2693"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contextualSpacing/>
              <w:jc w:val="center"/>
              <w:rPr>
                <w:rFonts w:eastAsia="Calibri"/>
                <w:lang w:eastAsia="en-US"/>
              </w:rPr>
            </w:pPr>
            <w:r>
              <w:rPr>
                <w:rFonts w:eastAsia="Calibri"/>
                <w:lang w:eastAsia="en-US"/>
              </w:rPr>
              <w:t>50,00</w:t>
            </w:r>
          </w:p>
        </w:tc>
        <w:tc>
          <w:tcPr>
            <w:tcW w:w="2835"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contextualSpacing/>
              <w:jc w:val="center"/>
            </w:pPr>
            <w:r>
              <w:t>50,00</w:t>
            </w:r>
          </w:p>
        </w:tc>
        <w:tc>
          <w:tcPr>
            <w:tcW w:w="541" w:type="dxa"/>
            <w:tcBorders>
              <w:top w:val="nil"/>
              <w:left w:val="single" w:sz="4" w:space="0" w:color="auto"/>
              <w:bottom w:val="nil"/>
              <w:right w:val="nil"/>
            </w:tcBorders>
            <w:vAlign w:val="bottom"/>
          </w:tcPr>
          <w:p w:rsidR="00505380" w:rsidRPr="006D2C1C" w:rsidRDefault="00505380" w:rsidP="003E00BB"/>
        </w:tc>
      </w:tr>
      <w:tr w:rsidR="00505380" w:rsidRPr="006D2C1C" w:rsidTr="003E00BB">
        <w:tc>
          <w:tcPr>
            <w:tcW w:w="9356" w:type="dxa"/>
            <w:gridSpan w:val="4"/>
            <w:tcBorders>
              <w:top w:val="single" w:sz="4" w:space="0" w:color="auto"/>
              <w:left w:val="single" w:sz="4" w:space="0" w:color="auto"/>
              <w:bottom w:val="single" w:sz="4" w:space="0" w:color="auto"/>
              <w:right w:val="single" w:sz="4" w:space="0" w:color="auto"/>
            </w:tcBorders>
            <w:hideMark/>
          </w:tcPr>
          <w:p w:rsidR="00505380" w:rsidRPr="006D2C1C" w:rsidRDefault="00505380" w:rsidP="003E00BB">
            <w:pPr>
              <w:autoSpaceDE w:val="0"/>
              <w:autoSpaceDN w:val="0"/>
              <w:adjustRightInd w:val="0"/>
              <w:jc w:val="center"/>
              <w:outlineLvl w:val="2"/>
            </w:pPr>
            <w:r w:rsidRPr="006D2C1C">
              <w:t>4 этап (2022–2023 годы)</w:t>
            </w:r>
          </w:p>
        </w:tc>
        <w:tc>
          <w:tcPr>
            <w:tcW w:w="541" w:type="dxa"/>
            <w:tcBorders>
              <w:top w:val="nil"/>
              <w:left w:val="single" w:sz="4" w:space="0" w:color="auto"/>
              <w:bottom w:val="nil"/>
              <w:right w:val="nil"/>
            </w:tcBorders>
            <w:vAlign w:val="bottom"/>
          </w:tcPr>
          <w:p w:rsidR="00505380" w:rsidRPr="006D2C1C" w:rsidRDefault="00505380" w:rsidP="003E00BB">
            <w:pPr>
              <w:autoSpaceDE w:val="0"/>
              <w:autoSpaceDN w:val="0"/>
              <w:adjustRightInd w:val="0"/>
              <w:outlineLvl w:val="2"/>
            </w:pPr>
          </w:p>
        </w:tc>
      </w:tr>
      <w:tr w:rsidR="00505380" w:rsidRPr="006D2C1C" w:rsidTr="003E00BB">
        <w:tc>
          <w:tcPr>
            <w:tcW w:w="697" w:type="dxa"/>
            <w:tcBorders>
              <w:top w:val="single" w:sz="4" w:space="0" w:color="auto"/>
              <w:left w:val="single" w:sz="4" w:space="0" w:color="auto"/>
              <w:bottom w:val="single" w:sz="4" w:space="0" w:color="auto"/>
              <w:right w:val="single" w:sz="4" w:space="0" w:color="auto"/>
            </w:tcBorders>
          </w:tcPr>
          <w:p w:rsidR="00505380" w:rsidRPr="006D2C1C" w:rsidRDefault="005E2BF9" w:rsidP="003E00BB">
            <w:pPr>
              <w:autoSpaceDE w:val="0"/>
              <w:autoSpaceDN w:val="0"/>
              <w:adjustRightInd w:val="0"/>
              <w:jc w:val="center"/>
              <w:outlineLvl w:val="2"/>
            </w:pPr>
            <w:r>
              <w:t>2</w:t>
            </w:r>
          </w:p>
        </w:tc>
        <w:tc>
          <w:tcPr>
            <w:tcW w:w="3131"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pPr>
            <w:proofErr w:type="spellStart"/>
            <w:r w:rsidRPr="006D2C1C">
              <w:t>Матурский</w:t>
            </w:r>
            <w:proofErr w:type="spellEnd"/>
            <w:r w:rsidRPr="006D2C1C">
              <w:t xml:space="preserve"> сельсовет</w:t>
            </w:r>
          </w:p>
        </w:tc>
        <w:tc>
          <w:tcPr>
            <w:tcW w:w="2693"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contextualSpacing/>
              <w:jc w:val="center"/>
              <w:rPr>
                <w:rFonts w:eastAsia="Calibri"/>
                <w:lang w:eastAsia="en-US"/>
              </w:rPr>
            </w:pPr>
            <w:r>
              <w:rPr>
                <w:rFonts w:eastAsia="Calibri"/>
                <w:lang w:eastAsia="en-US"/>
              </w:rPr>
              <w:t>50,00</w:t>
            </w:r>
          </w:p>
        </w:tc>
        <w:tc>
          <w:tcPr>
            <w:tcW w:w="2835" w:type="dxa"/>
            <w:tcBorders>
              <w:top w:val="single" w:sz="4" w:space="0" w:color="auto"/>
              <w:left w:val="single" w:sz="4" w:space="0" w:color="auto"/>
              <w:bottom w:val="single" w:sz="4" w:space="0" w:color="auto"/>
              <w:right w:val="single" w:sz="4" w:space="0" w:color="auto"/>
            </w:tcBorders>
          </w:tcPr>
          <w:p w:rsidR="00505380" w:rsidRPr="006D2C1C" w:rsidRDefault="00505380" w:rsidP="003E00BB">
            <w:pPr>
              <w:autoSpaceDE w:val="0"/>
              <w:autoSpaceDN w:val="0"/>
              <w:adjustRightInd w:val="0"/>
              <w:contextualSpacing/>
              <w:jc w:val="center"/>
            </w:pPr>
            <w:r>
              <w:t>50,00</w:t>
            </w:r>
          </w:p>
        </w:tc>
        <w:tc>
          <w:tcPr>
            <w:tcW w:w="541" w:type="dxa"/>
            <w:tcBorders>
              <w:top w:val="nil"/>
              <w:left w:val="single" w:sz="4" w:space="0" w:color="auto"/>
              <w:bottom w:val="nil"/>
              <w:right w:val="nil"/>
            </w:tcBorders>
            <w:vAlign w:val="bottom"/>
          </w:tcPr>
          <w:p w:rsidR="00505380" w:rsidRPr="006D2C1C" w:rsidRDefault="00505380" w:rsidP="003E00BB"/>
        </w:tc>
      </w:tr>
    </w:tbl>
    <w:p w:rsidR="00505380" w:rsidRDefault="00505380" w:rsidP="00505380">
      <w:pPr>
        <w:autoSpaceDE w:val="0"/>
        <w:autoSpaceDN w:val="0"/>
        <w:adjustRightInd w:val="0"/>
        <w:ind w:firstLine="709"/>
        <w:jc w:val="both"/>
        <w:outlineLvl w:val="1"/>
        <w:rPr>
          <w:sz w:val="26"/>
          <w:szCs w:val="26"/>
        </w:rPr>
      </w:pPr>
    </w:p>
    <w:p w:rsidR="00505380" w:rsidRDefault="00505380" w:rsidP="00505380">
      <w:pPr>
        <w:autoSpaceDE w:val="0"/>
        <w:autoSpaceDN w:val="0"/>
        <w:adjustRightInd w:val="0"/>
        <w:ind w:firstLine="709"/>
        <w:jc w:val="both"/>
        <w:outlineLvl w:val="1"/>
        <w:rPr>
          <w:sz w:val="26"/>
          <w:szCs w:val="26"/>
        </w:rPr>
      </w:pPr>
      <w:r w:rsidRPr="006D2C1C">
        <w:rPr>
          <w:sz w:val="26"/>
          <w:szCs w:val="26"/>
        </w:rPr>
        <w:t>Объем средств долевого финансирования переселения граждан из аварийных многоквартирных домов за счет средств Фонда, республиканского бюджета Республики Хакасия, местных бюджетов на весь период действия Программы, в том числе в разбивке по этапам, приведен в таблице 4.</w:t>
      </w: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Default="001209DC" w:rsidP="00505380">
      <w:pPr>
        <w:autoSpaceDE w:val="0"/>
        <w:autoSpaceDN w:val="0"/>
        <w:adjustRightInd w:val="0"/>
        <w:ind w:firstLine="709"/>
        <w:jc w:val="both"/>
        <w:outlineLvl w:val="1"/>
        <w:rPr>
          <w:sz w:val="26"/>
          <w:szCs w:val="26"/>
        </w:rPr>
      </w:pPr>
    </w:p>
    <w:p w:rsidR="001209DC" w:rsidRPr="006D2C1C" w:rsidRDefault="001209DC" w:rsidP="00505380">
      <w:pPr>
        <w:autoSpaceDE w:val="0"/>
        <w:autoSpaceDN w:val="0"/>
        <w:adjustRightInd w:val="0"/>
        <w:ind w:firstLine="709"/>
        <w:jc w:val="both"/>
        <w:outlineLvl w:val="1"/>
        <w:rPr>
          <w:sz w:val="26"/>
          <w:szCs w:val="26"/>
        </w:rPr>
      </w:pPr>
    </w:p>
    <w:p w:rsidR="00505380" w:rsidRPr="006D2C1C" w:rsidRDefault="00505380" w:rsidP="00505380">
      <w:pPr>
        <w:autoSpaceDE w:val="0"/>
        <w:autoSpaceDN w:val="0"/>
        <w:adjustRightInd w:val="0"/>
        <w:ind w:firstLine="709"/>
        <w:jc w:val="both"/>
        <w:outlineLvl w:val="1"/>
        <w:rPr>
          <w:sz w:val="26"/>
          <w:szCs w:val="26"/>
        </w:rPr>
      </w:pPr>
    </w:p>
    <w:p w:rsidR="00505380" w:rsidRPr="006D2C1C" w:rsidRDefault="00505380" w:rsidP="00505380">
      <w:pPr>
        <w:autoSpaceDE w:val="0"/>
        <w:autoSpaceDN w:val="0"/>
        <w:adjustRightInd w:val="0"/>
        <w:jc w:val="right"/>
        <w:outlineLvl w:val="2"/>
        <w:rPr>
          <w:sz w:val="26"/>
          <w:szCs w:val="26"/>
        </w:rPr>
      </w:pPr>
      <w:r w:rsidRPr="006D2C1C">
        <w:rPr>
          <w:sz w:val="26"/>
          <w:szCs w:val="26"/>
        </w:rPr>
        <w:t>Таблица 4</w:t>
      </w:r>
    </w:p>
    <w:p w:rsidR="00505380" w:rsidRPr="006D2C1C" w:rsidRDefault="00505380" w:rsidP="00505380">
      <w:pPr>
        <w:autoSpaceDE w:val="0"/>
        <w:autoSpaceDN w:val="0"/>
        <w:adjustRightInd w:val="0"/>
        <w:jc w:val="right"/>
        <w:outlineLvl w:val="2"/>
        <w:rPr>
          <w:sz w:val="26"/>
          <w:szCs w:val="26"/>
        </w:rPr>
      </w:pPr>
    </w:p>
    <w:p w:rsidR="00505380" w:rsidRPr="006D2C1C" w:rsidRDefault="00505380" w:rsidP="00505380">
      <w:pPr>
        <w:autoSpaceDE w:val="0"/>
        <w:autoSpaceDN w:val="0"/>
        <w:adjustRightInd w:val="0"/>
        <w:jc w:val="center"/>
        <w:outlineLvl w:val="2"/>
        <w:rPr>
          <w:sz w:val="26"/>
          <w:szCs w:val="26"/>
        </w:rPr>
      </w:pPr>
      <w:r w:rsidRPr="006D2C1C">
        <w:rPr>
          <w:sz w:val="26"/>
          <w:szCs w:val="26"/>
        </w:rPr>
        <w:t>Объем средств долевого финансирования Программы</w:t>
      </w:r>
    </w:p>
    <w:p w:rsidR="00505380" w:rsidRPr="006D2C1C" w:rsidRDefault="00505380" w:rsidP="00505380">
      <w:pPr>
        <w:autoSpaceDE w:val="0"/>
        <w:autoSpaceDN w:val="0"/>
        <w:adjustRightInd w:val="0"/>
        <w:jc w:val="right"/>
        <w:outlineLvl w:val="2"/>
        <w:rPr>
          <w:sz w:val="26"/>
          <w:szCs w:val="26"/>
        </w:rPr>
      </w:pPr>
    </w:p>
    <w:tbl>
      <w:tblPr>
        <w:tblW w:w="9568" w:type="dxa"/>
        <w:tblLayout w:type="fixed"/>
        <w:tblCellMar>
          <w:left w:w="70" w:type="dxa"/>
          <w:right w:w="70" w:type="dxa"/>
        </w:tblCellMar>
        <w:tblLook w:val="04A0" w:firstRow="1" w:lastRow="0" w:firstColumn="1" w:lastColumn="0" w:noHBand="0" w:noVBand="1"/>
      </w:tblPr>
      <w:tblGrid>
        <w:gridCol w:w="496"/>
        <w:gridCol w:w="1984"/>
        <w:gridCol w:w="1843"/>
        <w:gridCol w:w="1843"/>
        <w:gridCol w:w="1843"/>
        <w:gridCol w:w="1559"/>
      </w:tblGrid>
      <w:tr w:rsidR="00505380" w:rsidRPr="006D2C1C" w:rsidTr="003E00BB">
        <w:trPr>
          <w:cantSplit/>
          <w:trHeight w:val="200"/>
        </w:trPr>
        <w:tc>
          <w:tcPr>
            <w:tcW w:w="496" w:type="dxa"/>
            <w:vMerge w:val="restart"/>
            <w:tcBorders>
              <w:top w:val="single" w:sz="6" w:space="0" w:color="auto"/>
              <w:left w:val="single" w:sz="6" w:space="0" w:color="auto"/>
              <w:bottom w:val="nil"/>
              <w:right w:val="single" w:sz="6" w:space="0" w:color="auto"/>
            </w:tcBorders>
            <w:vAlign w:val="center"/>
            <w:hideMark/>
          </w:tcPr>
          <w:p w:rsidR="00505380" w:rsidRPr="006D2C1C" w:rsidRDefault="00505380" w:rsidP="003E00BB">
            <w:pPr>
              <w:autoSpaceDE w:val="0"/>
              <w:autoSpaceDN w:val="0"/>
              <w:adjustRightInd w:val="0"/>
              <w:jc w:val="center"/>
              <w:rPr>
                <w:rFonts w:eastAsia="Calibri"/>
              </w:rPr>
            </w:pPr>
            <w:r w:rsidRPr="006D2C1C">
              <w:rPr>
                <w:rFonts w:eastAsia="Calibri"/>
              </w:rPr>
              <w:t xml:space="preserve">№ </w:t>
            </w:r>
            <w:r w:rsidRPr="006D2C1C">
              <w:rPr>
                <w:rFonts w:eastAsia="Calibri"/>
              </w:rPr>
              <w:br/>
              <w:t>п/п</w:t>
            </w:r>
          </w:p>
        </w:tc>
        <w:tc>
          <w:tcPr>
            <w:tcW w:w="1984" w:type="dxa"/>
            <w:vMerge w:val="restart"/>
            <w:tcBorders>
              <w:top w:val="single" w:sz="6" w:space="0" w:color="auto"/>
              <w:left w:val="single" w:sz="6" w:space="0" w:color="auto"/>
              <w:bottom w:val="nil"/>
              <w:right w:val="single" w:sz="6" w:space="0" w:color="auto"/>
            </w:tcBorders>
            <w:vAlign w:val="center"/>
            <w:hideMark/>
          </w:tcPr>
          <w:p w:rsidR="00505380" w:rsidRPr="006D2C1C" w:rsidRDefault="00505380" w:rsidP="003E00BB">
            <w:pPr>
              <w:autoSpaceDE w:val="0"/>
              <w:autoSpaceDN w:val="0"/>
              <w:adjustRightInd w:val="0"/>
              <w:jc w:val="center"/>
              <w:rPr>
                <w:rFonts w:eastAsia="Calibri"/>
              </w:rPr>
            </w:pPr>
            <w:r w:rsidRPr="006D2C1C">
              <w:rPr>
                <w:rFonts w:eastAsia="Calibri"/>
              </w:rPr>
              <w:t>Муниципальное</w:t>
            </w:r>
          </w:p>
          <w:p w:rsidR="00505380" w:rsidRPr="006D2C1C" w:rsidRDefault="00505380" w:rsidP="003E00BB">
            <w:pPr>
              <w:autoSpaceDE w:val="0"/>
              <w:autoSpaceDN w:val="0"/>
              <w:adjustRightInd w:val="0"/>
              <w:jc w:val="center"/>
              <w:rPr>
                <w:rFonts w:eastAsia="Calibri"/>
              </w:rPr>
            </w:pPr>
            <w:r w:rsidRPr="006D2C1C">
              <w:rPr>
                <w:rFonts w:eastAsia="Calibri"/>
              </w:rPr>
              <w:t>образование</w:t>
            </w:r>
          </w:p>
        </w:tc>
        <w:tc>
          <w:tcPr>
            <w:tcW w:w="7088" w:type="dxa"/>
            <w:gridSpan w:val="4"/>
            <w:tcBorders>
              <w:top w:val="single" w:sz="6" w:space="0" w:color="auto"/>
              <w:left w:val="single" w:sz="6" w:space="0" w:color="auto"/>
              <w:bottom w:val="single" w:sz="4" w:space="0" w:color="auto"/>
              <w:right w:val="single" w:sz="6" w:space="0" w:color="auto"/>
            </w:tcBorders>
            <w:vAlign w:val="center"/>
            <w:hideMark/>
          </w:tcPr>
          <w:p w:rsidR="00505380" w:rsidRPr="006D2C1C" w:rsidRDefault="00505380" w:rsidP="003E00BB">
            <w:pPr>
              <w:widowControl w:val="0"/>
              <w:autoSpaceDE w:val="0"/>
              <w:autoSpaceDN w:val="0"/>
              <w:adjustRightInd w:val="0"/>
              <w:jc w:val="center"/>
              <w:rPr>
                <w:rFonts w:eastAsia="Calibri"/>
              </w:rPr>
            </w:pPr>
            <w:r w:rsidRPr="006D2C1C">
              <w:rPr>
                <w:rFonts w:eastAsia="Calibri"/>
              </w:rPr>
              <w:t>Объем финансирования, рублей</w:t>
            </w:r>
          </w:p>
        </w:tc>
      </w:tr>
      <w:tr w:rsidR="00505380" w:rsidRPr="006D2C1C" w:rsidTr="003E00BB">
        <w:trPr>
          <w:cantSplit/>
          <w:trHeight w:val="351"/>
        </w:trPr>
        <w:tc>
          <w:tcPr>
            <w:tcW w:w="496" w:type="dxa"/>
            <w:vMerge/>
            <w:tcBorders>
              <w:top w:val="single" w:sz="6" w:space="0" w:color="auto"/>
              <w:left w:val="single" w:sz="6" w:space="0" w:color="auto"/>
              <w:bottom w:val="nil"/>
              <w:right w:val="single" w:sz="6" w:space="0" w:color="auto"/>
            </w:tcBorders>
            <w:vAlign w:val="center"/>
            <w:hideMark/>
          </w:tcPr>
          <w:p w:rsidR="00505380" w:rsidRPr="006D2C1C" w:rsidRDefault="00505380" w:rsidP="003E00BB">
            <w:pPr>
              <w:rPr>
                <w:rFonts w:eastAsia="Calibri"/>
              </w:rPr>
            </w:pPr>
          </w:p>
        </w:tc>
        <w:tc>
          <w:tcPr>
            <w:tcW w:w="1984" w:type="dxa"/>
            <w:vMerge/>
            <w:tcBorders>
              <w:top w:val="single" w:sz="6" w:space="0" w:color="auto"/>
              <w:left w:val="single" w:sz="6" w:space="0" w:color="auto"/>
              <w:bottom w:val="nil"/>
              <w:right w:val="single" w:sz="6" w:space="0" w:color="auto"/>
            </w:tcBorders>
            <w:vAlign w:val="center"/>
            <w:hideMark/>
          </w:tcPr>
          <w:p w:rsidR="00505380" w:rsidRPr="006D2C1C" w:rsidRDefault="00505380" w:rsidP="003E00BB">
            <w:pPr>
              <w:rPr>
                <w:rFonts w:eastAsia="Calibri"/>
              </w:rPr>
            </w:pPr>
          </w:p>
        </w:tc>
        <w:tc>
          <w:tcPr>
            <w:tcW w:w="1843" w:type="dxa"/>
            <w:vMerge w:val="restart"/>
            <w:tcBorders>
              <w:top w:val="single" w:sz="4" w:space="0" w:color="auto"/>
              <w:left w:val="single" w:sz="6" w:space="0" w:color="auto"/>
              <w:bottom w:val="nil"/>
              <w:right w:val="single" w:sz="6" w:space="0" w:color="auto"/>
            </w:tcBorders>
            <w:vAlign w:val="center"/>
            <w:hideMark/>
          </w:tcPr>
          <w:p w:rsidR="00505380" w:rsidRPr="006D2C1C" w:rsidRDefault="00505380" w:rsidP="003E00BB">
            <w:pPr>
              <w:widowControl w:val="0"/>
              <w:autoSpaceDE w:val="0"/>
              <w:autoSpaceDN w:val="0"/>
              <w:adjustRightInd w:val="0"/>
              <w:jc w:val="center"/>
              <w:rPr>
                <w:rFonts w:eastAsia="Calibri"/>
              </w:rPr>
            </w:pPr>
            <w:r w:rsidRPr="006D2C1C">
              <w:rPr>
                <w:rFonts w:eastAsia="Calibri"/>
              </w:rPr>
              <w:t>всего</w:t>
            </w:r>
          </w:p>
        </w:tc>
        <w:tc>
          <w:tcPr>
            <w:tcW w:w="5245" w:type="dxa"/>
            <w:gridSpan w:val="3"/>
            <w:tcBorders>
              <w:top w:val="single" w:sz="4" w:space="0" w:color="auto"/>
              <w:left w:val="single" w:sz="6" w:space="0" w:color="auto"/>
              <w:bottom w:val="single" w:sz="6" w:space="0" w:color="auto"/>
              <w:right w:val="single" w:sz="6" w:space="0" w:color="auto"/>
            </w:tcBorders>
            <w:vAlign w:val="center"/>
            <w:hideMark/>
          </w:tcPr>
          <w:p w:rsidR="00505380" w:rsidRPr="006D2C1C" w:rsidRDefault="00505380" w:rsidP="003E00BB">
            <w:pPr>
              <w:widowControl w:val="0"/>
              <w:autoSpaceDE w:val="0"/>
              <w:autoSpaceDN w:val="0"/>
              <w:adjustRightInd w:val="0"/>
              <w:jc w:val="center"/>
              <w:rPr>
                <w:rFonts w:eastAsia="Calibri"/>
              </w:rPr>
            </w:pPr>
            <w:r w:rsidRPr="006D2C1C">
              <w:rPr>
                <w:rFonts w:eastAsia="Calibri"/>
              </w:rPr>
              <w:t>в том числе</w:t>
            </w:r>
          </w:p>
        </w:tc>
      </w:tr>
      <w:tr w:rsidR="00505380" w:rsidRPr="006D2C1C" w:rsidTr="003E00BB">
        <w:trPr>
          <w:cantSplit/>
          <w:trHeight w:val="360"/>
        </w:trPr>
        <w:tc>
          <w:tcPr>
            <w:tcW w:w="496" w:type="dxa"/>
            <w:vMerge/>
            <w:tcBorders>
              <w:top w:val="single" w:sz="6" w:space="0" w:color="auto"/>
              <w:left w:val="single" w:sz="6" w:space="0" w:color="auto"/>
              <w:bottom w:val="nil"/>
              <w:right w:val="single" w:sz="6" w:space="0" w:color="auto"/>
            </w:tcBorders>
            <w:vAlign w:val="center"/>
            <w:hideMark/>
          </w:tcPr>
          <w:p w:rsidR="00505380" w:rsidRPr="006D2C1C" w:rsidRDefault="00505380" w:rsidP="003E00BB">
            <w:pPr>
              <w:rPr>
                <w:rFonts w:eastAsia="Calibri"/>
              </w:rPr>
            </w:pPr>
          </w:p>
        </w:tc>
        <w:tc>
          <w:tcPr>
            <w:tcW w:w="1984" w:type="dxa"/>
            <w:vMerge/>
            <w:tcBorders>
              <w:top w:val="single" w:sz="6" w:space="0" w:color="auto"/>
              <w:left w:val="single" w:sz="6" w:space="0" w:color="auto"/>
              <w:bottom w:val="nil"/>
              <w:right w:val="single" w:sz="6" w:space="0" w:color="auto"/>
            </w:tcBorders>
            <w:vAlign w:val="center"/>
            <w:hideMark/>
          </w:tcPr>
          <w:p w:rsidR="00505380" w:rsidRPr="006D2C1C" w:rsidRDefault="00505380" w:rsidP="003E00BB">
            <w:pPr>
              <w:rPr>
                <w:rFonts w:eastAsia="Calibri"/>
              </w:rPr>
            </w:pPr>
          </w:p>
        </w:tc>
        <w:tc>
          <w:tcPr>
            <w:tcW w:w="1843" w:type="dxa"/>
            <w:vMerge/>
            <w:tcBorders>
              <w:top w:val="single" w:sz="4" w:space="0" w:color="auto"/>
              <w:left w:val="single" w:sz="6" w:space="0" w:color="auto"/>
              <w:bottom w:val="nil"/>
              <w:right w:val="single" w:sz="6" w:space="0" w:color="auto"/>
            </w:tcBorders>
            <w:vAlign w:val="center"/>
            <w:hideMark/>
          </w:tcPr>
          <w:p w:rsidR="00505380" w:rsidRPr="006D2C1C" w:rsidRDefault="00505380" w:rsidP="003E00BB">
            <w:pPr>
              <w:rPr>
                <w:rFonts w:eastAsia="Calibri"/>
              </w:rPr>
            </w:pPr>
          </w:p>
        </w:tc>
        <w:tc>
          <w:tcPr>
            <w:tcW w:w="1843" w:type="dxa"/>
            <w:tcBorders>
              <w:top w:val="single" w:sz="6" w:space="0" w:color="auto"/>
              <w:left w:val="single" w:sz="6" w:space="0" w:color="auto"/>
              <w:bottom w:val="nil"/>
              <w:right w:val="single" w:sz="4" w:space="0" w:color="auto"/>
            </w:tcBorders>
            <w:vAlign w:val="center"/>
            <w:hideMark/>
          </w:tcPr>
          <w:p w:rsidR="00505380" w:rsidRPr="006D2C1C" w:rsidRDefault="00505380" w:rsidP="003E00BB">
            <w:pPr>
              <w:autoSpaceDE w:val="0"/>
              <w:autoSpaceDN w:val="0"/>
              <w:adjustRightInd w:val="0"/>
              <w:jc w:val="center"/>
              <w:rPr>
                <w:rFonts w:eastAsia="Calibri"/>
              </w:rPr>
            </w:pPr>
            <w:r w:rsidRPr="006D2C1C">
              <w:rPr>
                <w:rFonts w:eastAsia="Calibri"/>
              </w:rPr>
              <w:t>Фонд</w:t>
            </w:r>
          </w:p>
        </w:tc>
        <w:tc>
          <w:tcPr>
            <w:tcW w:w="1843" w:type="dxa"/>
            <w:tcBorders>
              <w:top w:val="single" w:sz="6" w:space="0" w:color="auto"/>
              <w:left w:val="single" w:sz="4" w:space="0" w:color="auto"/>
              <w:bottom w:val="nil"/>
              <w:right w:val="single" w:sz="6" w:space="0" w:color="auto"/>
            </w:tcBorders>
            <w:vAlign w:val="center"/>
            <w:hideMark/>
          </w:tcPr>
          <w:p w:rsidR="00505380" w:rsidRPr="006D2C1C" w:rsidRDefault="00505380" w:rsidP="003E00BB">
            <w:pPr>
              <w:widowControl w:val="0"/>
              <w:autoSpaceDE w:val="0"/>
              <w:autoSpaceDN w:val="0"/>
              <w:adjustRightInd w:val="0"/>
              <w:jc w:val="center"/>
              <w:rPr>
                <w:rFonts w:eastAsia="Calibri"/>
              </w:rPr>
            </w:pPr>
            <w:proofErr w:type="spellStart"/>
            <w:r w:rsidRPr="006D2C1C">
              <w:rPr>
                <w:rFonts w:eastAsia="Calibri"/>
              </w:rPr>
              <w:t>республиканс</w:t>
            </w:r>
            <w:proofErr w:type="spellEnd"/>
            <w:r w:rsidRPr="006D2C1C">
              <w:rPr>
                <w:rFonts w:eastAsia="Calibri"/>
              </w:rPr>
              <w:t>-</w:t>
            </w:r>
          </w:p>
          <w:p w:rsidR="00505380" w:rsidRPr="006D2C1C" w:rsidRDefault="00505380" w:rsidP="003E00BB">
            <w:pPr>
              <w:widowControl w:val="0"/>
              <w:autoSpaceDE w:val="0"/>
              <w:autoSpaceDN w:val="0"/>
              <w:adjustRightInd w:val="0"/>
              <w:jc w:val="center"/>
              <w:rPr>
                <w:rFonts w:eastAsia="Calibri"/>
              </w:rPr>
            </w:pPr>
            <w:r w:rsidRPr="006D2C1C">
              <w:rPr>
                <w:rFonts w:eastAsia="Calibri"/>
              </w:rPr>
              <w:t>кий бюджет Республики Хакасия</w:t>
            </w:r>
          </w:p>
        </w:tc>
        <w:tc>
          <w:tcPr>
            <w:tcW w:w="1559" w:type="dxa"/>
            <w:tcBorders>
              <w:top w:val="single" w:sz="6" w:space="0" w:color="auto"/>
              <w:left w:val="single" w:sz="6" w:space="0" w:color="auto"/>
              <w:bottom w:val="nil"/>
              <w:right w:val="single" w:sz="6" w:space="0" w:color="auto"/>
            </w:tcBorders>
            <w:vAlign w:val="center"/>
            <w:hideMark/>
          </w:tcPr>
          <w:p w:rsidR="00505380" w:rsidRPr="006D2C1C" w:rsidRDefault="00505380" w:rsidP="003E00BB">
            <w:pPr>
              <w:autoSpaceDE w:val="0"/>
              <w:autoSpaceDN w:val="0"/>
              <w:adjustRightInd w:val="0"/>
              <w:jc w:val="center"/>
              <w:rPr>
                <w:rFonts w:eastAsia="Calibri"/>
              </w:rPr>
            </w:pPr>
            <w:r w:rsidRPr="006D2C1C">
              <w:rPr>
                <w:rFonts w:eastAsia="Calibri"/>
              </w:rPr>
              <w:t>местный бюджет</w:t>
            </w:r>
          </w:p>
        </w:tc>
      </w:tr>
    </w:tbl>
    <w:p w:rsidR="00505380" w:rsidRPr="006D2C1C" w:rsidRDefault="00505380" w:rsidP="00505380">
      <w:pPr>
        <w:autoSpaceDE w:val="0"/>
        <w:autoSpaceDN w:val="0"/>
        <w:adjustRightInd w:val="0"/>
        <w:jc w:val="right"/>
        <w:outlineLvl w:val="2"/>
        <w:rPr>
          <w:sz w:val="2"/>
          <w:szCs w:val="2"/>
        </w:rPr>
      </w:pPr>
    </w:p>
    <w:tbl>
      <w:tblPr>
        <w:tblW w:w="9568" w:type="dxa"/>
        <w:tblLayout w:type="fixed"/>
        <w:tblCellMar>
          <w:left w:w="70" w:type="dxa"/>
          <w:right w:w="70" w:type="dxa"/>
        </w:tblCellMar>
        <w:tblLook w:val="04A0" w:firstRow="1" w:lastRow="0" w:firstColumn="1" w:lastColumn="0" w:noHBand="0" w:noVBand="1"/>
      </w:tblPr>
      <w:tblGrid>
        <w:gridCol w:w="496"/>
        <w:gridCol w:w="1984"/>
        <w:gridCol w:w="1842"/>
        <w:gridCol w:w="1843"/>
        <w:gridCol w:w="1844"/>
        <w:gridCol w:w="1559"/>
      </w:tblGrid>
      <w:tr w:rsidR="00505380" w:rsidRPr="006D2C1C" w:rsidTr="00505380">
        <w:trPr>
          <w:cantSplit/>
          <w:trHeight w:val="240"/>
          <w:tblHeader/>
        </w:trPr>
        <w:tc>
          <w:tcPr>
            <w:tcW w:w="496" w:type="dxa"/>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jc w:val="center"/>
            </w:pPr>
            <w:r w:rsidRPr="006D2C1C">
              <w:t>1</w:t>
            </w:r>
          </w:p>
        </w:tc>
        <w:tc>
          <w:tcPr>
            <w:tcW w:w="1984" w:type="dxa"/>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jc w:val="center"/>
            </w:pPr>
            <w:r w:rsidRPr="006D2C1C">
              <w:t>2</w:t>
            </w:r>
          </w:p>
        </w:tc>
        <w:tc>
          <w:tcPr>
            <w:tcW w:w="1842" w:type="dxa"/>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jc w:val="center"/>
            </w:pPr>
            <w:r w:rsidRPr="006D2C1C">
              <w:t>3</w:t>
            </w:r>
          </w:p>
        </w:tc>
        <w:tc>
          <w:tcPr>
            <w:tcW w:w="1843" w:type="dxa"/>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jc w:val="center"/>
            </w:pPr>
            <w:r w:rsidRPr="006D2C1C">
              <w:t>4</w:t>
            </w:r>
          </w:p>
        </w:tc>
        <w:tc>
          <w:tcPr>
            <w:tcW w:w="1844" w:type="dxa"/>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jc w:val="center"/>
            </w:pPr>
            <w:r w:rsidRPr="006D2C1C">
              <w:t>5</w:t>
            </w:r>
          </w:p>
        </w:tc>
        <w:tc>
          <w:tcPr>
            <w:tcW w:w="1559" w:type="dxa"/>
            <w:tcBorders>
              <w:top w:val="single" w:sz="6" w:space="0" w:color="auto"/>
              <w:left w:val="single" w:sz="6" w:space="0" w:color="auto"/>
              <w:bottom w:val="single" w:sz="6" w:space="0" w:color="auto"/>
              <w:right w:val="single" w:sz="4" w:space="0" w:color="auto"/>
            </w:tcBorders>
            <w:hideMark/>
          </w:tcPr>
          <w:p w:rsidR="00505380" w:rsidRPr="006D2C1C" w:rsidRDefault="00505380" w:rsidP="003E00BB">
            <w:pPr>
              <w:autoSpaceDE w:val="0"/>
              <w:autoSpaceDN w:val="0"/>
              <w:adjustRightInd w:val="0"/>
              <w:jc w:val="center"/>
            </w:pPr>
            <w:r w:rsidRPr="006D2C1C">
              <w:t>6</w:t>
            </w:r>
          </w:p>
        </w:tc>
      </w:tr>
      <w:tr w:rsidR="00505380" w:rsidRPr="006D2C1C" w:rsidTr="00505380">
        <w:trPr>
          <w:cantSplit/>
          <w:trHeight w:val="240"/>
        </w:trPr>
        <w:tc>
          <w:tcPr>
            <w:tcW w:w="9568" w:type="dxa"/>
            <w:gridSpan w:val="6"/>
            <w:tcBorders>
              <w:top w:val="single" w:sz="6" w:space="0" w:color="auto"/>
              <w:left w:val="single" w:sz="6" w:space="0" w:color="auto"/>
              <w:bottom w:val="single" w:sz="6" w:space="0" w:color="auto"/>
              <w:right w:val="single" w:sz="4" w:space="0" w:color="auto"/>
            </w:tcBorders>
            <w:hideMark/>
          </w:tcPr>
          <w:p w:rsidR="00505380" w:rsidRPr="006D2C1C" w:rsidRDefault="00505380" w:rsidP="003E00BB">
            <w:pPr>
              <w:autoSpaceDE w:val="0"/>
              <w:autoSpaceDN w:val="0"/>
              <w:adjustRightInd w:val="0"/>
              <w:jc w:val="center"/>
            </w:pPr>
            <w:r w:rsidRPr="006D2C1C">
              <w:t>3 этап (2021–2022 годы)</w:t>
            </w:r>
          </w:p>
        </w:tc>
      </w:tr>
      <w:tr w:rsidR="00505380" w:rsidRPr="006D2C1C" w:rsidTr="00505380">
        <w:trPr>
          <w:cantSplit/>
          <w:trHeight w:val="240"/>
        </w:trPr>
        <w:tc>
          <w:tcPr>
            <w:tcW w:w="496" w:type="dxa"/>
            <w:tcBorders>
              <w:top w:val="single" w:sz="6" w:space="0" w:color="auto"/>
              <w:left w:val="single" w:sz="6" w:space="0" w:color="auto"/>
              <w:bottom w:val="single" w:sz="6" w:space="0" w:color="auto"/>
              <w:right w:val="single" w:sz="6" w:space="0" w:color="auto"/>
            </w:tcBorders>
          </w:tcPr>
          <w:p w:rsidR="00505380" w:rsidRPr="006D2C1C" w:rsidRDefault="00505380" w:rsidP="003E00BB">
            <w:pPr>
              <w:autoSpaceDE w:val="0"/>
              <w:autoSpaceDN w:val="0"/>
              <w:adjustRightInd w:val="0"/>
              <w:jc w:val="center"/>
              <w:outlineLvl w:val="2"/>
            </w:pPr>
            <w:r>
              <w:t>4</w:t>
            </w:r>
          </w:p>
        </w:tc>
        <w:tc>
          <w:tcPr>
            <w:tcW w:w="1984" w:type="dxa"/>
            <w:tcBorders>
              <w:top w:val="single" w:sz="6" w:space="0" w:color="auto"/>
              <w:left w:val="single" w:sz="6" w:space="0" w:color="auto"/>
              <w:bottom w:val="single" w:sz="6" w:space="0" w:color="auto"/>
              <w:right w:val="single" w:sz="6" w:space="0" w:color="auto"/>
            </w:tcBorders>
          </w:tcPr>
          <w:p w:rsidR="00505380" w:rsidRPr="006D2C1C" w:rsidRDefault="00505380" w:rsidP="003E00BB">
            <w:pPr>
              <w:autoSpaceDE w:val="0"/>
              <w:autoSpaceDN w:val="0"/>
              <w:adjustRightInd w:val="0"/>
            </w:pPr>
            <w:proofErr w:type="spellStart"/>
            <w:r w:rsidRPr="006D2C1C">
              <w:t>Матурский</w:t>
            </w:r>
            <w:proofErr w:type="spellEnd"/>
            <w:r w:rsidRPr="006D2C1C">
              <w:t xml:space="preserve"> сельсовет</w:t>
            </w:r>
          </w:p>
        </w:tc>
        <w:tc>
          <w:tcPr>
            <w:tcW w:w="1842" w:type="dxa"/>
            <w:tcBorders>
              <w:top w:val="single" w:sz="6" w:space="0" w:color="auto"/>
              <w:left w:val="single" w:sz="6" w:space="0" w:color="auto"/>
              <w:bottom w:val="single" w:sz="6" w:space="0" w:color="auto"/>
              <w:right w:val="single" w:sz="6" w:space="0" w:color="auto"/>
            </w:tcBorders>
            <w:vAlign w:val="center"/>
          </w:tcPr>
          <w:p w:rsidR="00505380" w:rsidRPr="00453B28" w:rsidRDefault="00505380" w:rsidP="003E00BB">
            <w:pPr>
              <w:jc w:val="center"/>
              <w:rPr>
                <w:color w:val="000000"/>
              </w:rPr>
            </w:pPr>
            <w:r w:rsidRPr="00453B28">
              <w:rPr>
                <w:color w:val="000000"/>
              </w:rPr>
              <w:t>4 130 069,40</w:t>
            </w:r>
          </w:p>
        </w:tc>
        <w:tc>
          <w:tcPr>
            <w:tcW w:w="1843" w:type="dxa"/>
            <w:tcBorders>
              <w:top w:val="single" w:sz="6" w:space="0" w:color="auto"/>
              <w:left w:val="single" w:sz="6" w:space="0" w:color="auto"/>
              <w:bottom w:val="single" w:sz="6" w:space="0" w:color="auto"/>
              <w:right w:val="single" w:sz="4" w:space="0" w:color="auto"/>
            </w:tcBorders>
            <w:vAlign w:val="center"/>
          </w:tcPr>
          <w:p w:rsidR="00505380" w:rsidRPr="00453B28" w:rsidRDefault="00505380" w:rsidP="003E00BB">
            <w:pPr>
              <w:jc w:val="center"/>
              <w:rPr>
                <w:color w:val="000000"/>
              </w:rPr>
            </w:pPr>
            <w:r w:rsidRPr="00453B28">
              <w:rPr>
                <w:color w:val="000000"/>
              </w:rPr>
              <w:t>4 085 164,02</w:t>
            </w:r>
          </w:p>
        </w:tc>
        <w:tc>
          <w:tcPr>
            <w:tcW w:w="1844" w:type="dxa"/>
            <w:tcBorders>
              <w:top w:val="single" w:sz="6" w:space="0" w:color="auto"/>
              <w:left w:val="single" w:sz="4" w:space="0" w:color="auto"/>
              <w:bottom w:val="single" w:sz="6" w:space="0" w:color="auto"/>
              <w:right w:val="single" w:sz="6" w:space="0" w:color="auto"/>
            </w:tcBorders>
            <w:vAlign w:val="center"/>
          </w:tcPr>
          <w:p w:rsidR="00505380" w:rsidRPr="00453B28" w:rsidRDefault="00505380" w:rsidP="003E00BB">
            <w:pPr>
              <w:jc w:val="center"/>
              <w:rPr>
                <w:color w:val="000000"/>
              </w:rPr>
            </w:pPr>
            <w:r w:rsidRPr="00453B28">
              <w:rPr>
                <w:color w:val="000000"/>
              </w:rPr>
              <w:t>22 452,69</w:t>
            </w:r>
          </w:p>
        </w:tc>
        <w:tc>
          <w:tcPr>
            <w:tcW w:w="1559" w:type="dxa"/>
            <w:tcBorders>
              <w:top w:val="single" w:sz="6" w:space="0" w:color="auto"/>
              <w:left w:val="single" w:sz="6" w:space="0" w:color="auto"/>
              <w:bottom w:val="single" w:sz="6" w:space="0" w:color="auto"/>
              <w:right w:val="single" w:sz="4" w:space="0" w:color="auto"/>
            </w:tcBorders>
            <w:vAlign w:val="center"/>
          </w:tcPr>
          <w:p w:rsidR="00505380" w:rsidRPr="00453B28" w:rsidRDefault="00505380" w:rsidP="003E00BB">
            <w:pPr>
              <w:jc w:val="center"/>
              <w:rPr>
                <w:color w:val="000000"/>
              </w:rPr>
            </w:pPr>
            <w:r w:rsidRPr="00453B28">
              <w:rPr>
                <w:color w:val="000000"/>
              </w:rPr>
              <w:t>22 452,69</w:t>
            </w:r>
          </w:p>
        </w:tc>
      </w:tr>
      <w:tr w:rsidR="00505380" w:rsidRPr="006D2C1C" w:rsidTr="00505380">
        <w:trPr>
          <w:cantSplit/>
          <w:trHeight w:val="240"/>
        </w:trPr>
        <w:tc>
          <w:tcPr>
            <w:tcW w:w="2480" w:type="dxa"/>
            <w:gridSpan w:val="2"/>
            <w:tcBorders>
              <w:top w:val="single" w:sz="6" w:space="0" w:color="auto"/>
              <w:left w:val="single" w:sz="6" w:space="0" w:color="auto"/>
              <w:bottom w:val="single" w:sz="6" w:space="0" w:color="auto"/>
              <w:right w:val="single" w:sz="6" w:space="0" w:color="auto"/>
            </w:tcBorders>
            <w:hideMark/>
          </w:tcPr>
          <w:p w:rsidR="00505380" w:rsidRPr="006D2C1C" w:rsidRDefault="00505380" w:rsidP="003E00BB">
            <w:pPr>
              <w:autoSpaceDE w:val="0"/>
              <w:autoSpaceDN w:val="0"/>
              <w:adjustRightInd w:val="0"/>
            </w:pPr>
            <w:r w:rsidRPr="006D2C1C">
              <w:t xml:space="preserve">Итого по 3 этапу (2021– 2022 годы) </w:t>
            </w:r>
          </w:p>
        </w:tc>
        <w:tc>
          <w:tcPr>
            <w:tcW w:w="1842" w:type="dxa"/>
            <w:tcBorders>
              <w:top w:val="single" w:sz="6" w:space="0" w:color="auto"/>
              <w:left w:val="single" w:sz="6" w:space="0" w:color="auto"/>
              <w:bottom w:val="single" w:sz="6" w:space="0" w:color="auto"/>
              <w:right w:val="single" w:sz="6" w:space="0" w:color="auto"/>
            </w:tcBorders>
            <w:vAlign w:val="center"/>
          </w:tcPr>
          <w:p w:rsidR="00505380" w:rsidRPr="00453B28" w:rsidRDefault="005E2BF9" w:rsidP="003E00BB">
            <w:pPr>
              <w:jc w:val="center"/>
              <w:rPr>
                <w:bCs/>
                <w:color w:val="000000"/>
              </w:rPr>
            </w:pPr>
            <w:r>
              <w:rPr>
                <w:bCs/>
                <w:color w:val="000000"/>
              </w:rPr>
              <w:t>4 130069,40</w:t>
            </w:r>
          </w:p>
        </w:tc>
        <w:tc>
          <w:tcPr>
            <w:tcW w:w="1843" w:type="dxa"/>
            <w:tcBorders>
              <w:top w:val="single" w:sz="6" w:space="0" w:color="auto"/>
              <w:left w:val="single" w:sz="6" w:space="0" w:color="auto"/>
              <w:bottom w:val="single" w:sz="6" w:space="0" w:color="auto"/>
              <w:right w:val="single" w:sz="4" w:space="0" w:color="auto"/>
            </w:tcBorders>
            <w:vAlign w:val="center"/>
          </w:tcPr>
          <w:p w:rsidR="00505380" w:rsidRPr="00453B28" w:rsidRDefault="005E2BF9" w:rsidP="003E00BB">
            <w:pPr>
              <w:jc w:val="center"/>
              <w:rPr>
                <w:bCs/>
                <w:color w:val="000000"/>
              </w:rPr>
            </w:pPr>
            <w:r w:rsidRPr="00453B28">
              <w:rPr>
                <w:color w:val="000000"/>
              </w:rPr>
              <w:t>4 085 164,02</w:t>
            </w:r>
          </w:p>
        </w:tc>
        <w:tc>
          <w:tcPr>
            <w:tcW w:w="1844" w:type="dxa"/>
            <w:tcBorders>
              <w:top w:val="single" w:sz="6" w:space="0" w:color="auto"/>
              <w:left w:val="single" w:sz="4" w:space="0" w:color="auto"/>
              <w:bottom w:val="single" w:sz="6" w:space="0" w:color="auto"/>
              <w:right w:val="single" w:sz="6" w:space="0" w:color="auto"/>
            </w:tcBorders>
            <w:vAlign w:val="center"/>
          </w:tcPr>
          <w:p w:rsidR="00505380" w:rsidRPr="00453B28" w:rsidRDefault="005E2BF9" w:rsidP="003E00BB">
            <w:pPr>
              <w:jc w:val="center"/>
              <w:rPr>
                <w:bCs/>
                <w:color w:val="000000"/>
              </w:rPr>
            </w:pPr>
            <w:r w:rsidRPr="00453B28">
              <w:rPr>
                <w:color w:val="000000"/>
              </w:rPr>
              <w:t>22 452,69</w:t>
            </w:r>
          </w:p>
        </w:tc>
        <w:tc>
          <w:tcPr>
            <w:tcW w:w="1559" w:type="dxa"/>
            <w:tcBorders>
              <w:top w:val="single" w:sz="6" w:space="0" w:color="auto"/>
              <w:left w:val="single" w:sz="6" w:space="0" w:color="auto"/>
              <w:bottom w:val="single" w:sz="6" w:space="0" w:color="auto"/>
              <w:right w:val="single" w:sz="4" w:space="0" w:color="auto"/>
            </w:tcBorders>
            <w:vAlign w:val="center"/>
          </w:tcPr>
          <w:p w:rsidR="00505380" w:rsidRPr="00453B28" w:rsidRDefault="005E2BF9" w:rsidP="003E00BB">
            <w:pPr>
              <w:jc w:val="center"/>
              <w:rPr>
                <w:bCs/>
                <w:color w:val="000000"/>
              </w:rPr>
            </w:pPr>
            <w:r w:rsidRPr="00453B28">
              <w:rPr>
                <w:color w:val="000000"/>
              </w:rPr>
              <w:t>22 452,69</w:t>
            </w:r>
          </w:p>
        </w:tc>
      </w:tr>
    </w:tbl>
    <w:p w:rsidR="00505380" w:rsidRPr="006D2C1C" w:rsidRDefault="00505380" w:rsidP="00505380">
      <w:pPr>
        <w:autoSpaceDE w:val="0"/>
        <w:autoSpaceDN w:val="0"/>
        <w:adjustRightInd w:val="0"/>
        <w:ind w:firstLine="709"/>
        <w:jc w:val="both"/>
        <w:outlineLvl w:val="1"/>
        <w:rPr>
          <w:sz w:val="26"/>
          <w:szCs w:val="26"/>
        </w:rPr>
      </w:pPr>
    </w:p>
    <w:p w:rsidR="00505380" w:rsidRDefault="00505380"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2118B5" w:rsidRDefault="002118B5" w:rsidP="003960DD">
      <w:pPr>
        <w:spacing w:line="100" w:lineRule="atLeast"/>
        <w:ind w:firstLine="709"/>
        <w:jc w:val="both"/>
        <w:rPr>
          <w:b/>
          <w:bCs/>
          <w:sz w:val="26"/>
          <w:szCs w:val="26"/>
        </w:rPr>
      </w:pPr>
    </w:p>
    <w:p w:rsidR="001209DC" w:rsidRDefault="001209DC" w:rsidP="001209DC">
      <w:pPr>
        <w:spacing w:line="100" w:lineRule="atLeast"/>
        <w:jc w:val="both"/>
        <w:rPr>
          <w:b/>
          <w:bCs/>
          <w:sz w:val="26"/>
          <w:szCs w:val="26"/>
        </w:rPr>
      </w:pPr>
    </w:p>
    <w:p w:rsidR="001209DC" w:rsidRDefault="001209DC" w:rsidP="001209DC">
      <w:pPr>
        <w:spacing w:line="100" w:lineRule="atLeast"/>
        <w:jc w:val="both"/>
        <w:rPr>
          <w:b/>
          <w:bCs/>
          <w:sz w:val="26"/>
          <w:szCs w:val="26"/>
        </w:rPr>
      </w:pPr>
    </w:p>
    <w:p w:rsidR="001209DC" w:rsidRDefault="001209DC" w:rsidP="003960DD">
      <w:pPr>
        <w:spacing w:line="100" w:lineRule="atLeast"/>
        <w:ind w:firstLine="709"/>
        <w:jc w:val="both"/>
        <w:rPr>
          <w:b/>
          <w:bCs/>
          <w:sz w:val="26"/>
          <w:szCs w:val="26"/>
        </w:rPr>
      </w:pPr>
    </w:p>
    <w:p w:rsidR="003D6781" w:rsidRDefault="003D6781" w:rsidP="003960DD">
      <w:pPr>
        <w:spacing w:line="100" w:lineRule="atLeast"/>
        <w:ind w:firstLine="709"/>
        <w:jc w:val="both"/>
        <w:rPr>
          <w:b/>
          <w:bCs/>
          <w:sz w:val="26"/>
          <w:szCs w:val="26"/>
        </w:rPr>
      </w:pPr>
    </w:p>
    <w:p w:rsidR="007D06E1" w:rsidRPr="00933D04" w:rsidRDefault="00BB11B0" w:rsidP="007D06E1">
      <w:pPr>
        <w:autoSpaceDE w:val="0"/>
        <w:autoSpaceDN w:val="0"/>
        <w:adjustRightInd w:val="0"/>
        <w:ind w:left="7938" w:right="-172"/>
        <w:outlineLvl w:val="1"/>
        <w:rPr>
          <w:sz w:val="26"/>
          <w:szCs w:val="26"/>
        </w:rPr>
      </w:pPr>
      <w:r>
        <w:rPr>
          <w:sz w:val="26"/>
          <w:szCs w:val="26"/>
        </w:rPr>
        <w:t>Приложение 2</w:t>
      </w:r>
    </w:p>
    <w:p w:rsidR="007D06E1" w:rsidRPr="00933D04" w:rsidRDefault="007D06E1" w:rsidP="007D06E1">
      <w:pPr>
        <w:autoSpaceDE w:val="0"/>
        <w:autoSpaceDN w:val="0"/>
        <w:adjustRightInd w:val="0"/>
        <w:ind w:left="7938" w:right="-172"/>
        <w:outlineLvl w:val="1"/>
        <w:rPr>
          <w:sz w:val="26"/>
          <w:szCs w:val="26"/>
        </w:rPr>
      </w:pPr>
      <w:r w:rsidRPr="00933D04">
        <w:rPr>
          <w:sz w:val="26"/>
          <w:szCs w:val="26"/>
        </w:rPr>
        <w:t>к региональной адресной прог</w:t>
      </w:r>
      <w:r w:rsidR="0076774A">
        <w:rPr>
          <w:sz w:val="26"/>
          <w:szCs w:val="26"/>
        </w:rPr>
        <w:t xml:space="preserve">рамме «Переселение жителей </w:t>
      </w:r>
      <w:proofErr w:type="spellStart"/>
      <w:r w:rsidR="0076774A">
        <w:rPr>
          <w:sz w:val="26"/>
          <w:szCs w:val="26"/>
        </w:rPr>
        <w:t>Матурского</w:t>
      </w:r>
      <w:proofErr w:type="spellEnd"/>
      <w:r w:rsidR="0076774A">
        <w:rPr>
          <w:sz w:val="26"/>
          <w:szCs w:val="26"/>
        </w:rPr>
        <w:t xml:space="preserve"> сельсовета из аварийного жилого фонда2020</w:t>
      </w:r>
      <w:r w:rsidRPr="00933D04">
        <w:rPr>
          <w:sz w:val="26"/>
          <w:szCs w:val="26"/>
        </w:rPr>
        <w:t xml:space="preserve"> – 01 сентября 2025 годах»</w:t>
      </w:r>
    </w:p>
    <w:p w:rsidR="007D06E1" w:rsidRDefault="007D06E1" w:rsidP="007D06E1">
      <w:pPr>
        <w:autoSpaceDE w:val="0"/>
        <w:autoSpaceDN w:val="0"/>
        <w:adjustRightInd w:val="0"/>
        <w:ind w:left="7938" w:right="-172"/>
        <w:outlineLvl w:val="1"/>
        <w:rPr>
          <w:sz w:val="26"/>
          <w:szCs w:val="26"/>
        </w:rPr>
      </w:pPr>
    </w:p>
    <w:p w:rsidR="007D06E1" w:rsidRPr="00C13143" w:rsidRDefault="007D06E1" w:rsidP="007D06E1">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7D06E1" w:rsidRDefault="00527087" w:rsidP="007D06E1">
      <w:pPr>
        <w:autoSpaceDE w:val="0"/>
        <w:autoSpaceDN w:val="0"/>
        <w:adjustRightInd w:val="0"/>
        <w:ind w:left="7938" w:right="-172"/>
        <w:jc w:val="center"/>
        <w:outlineLvl w:val="1"/>
        <w:rPr>
          <w:sz w:val="26"/>
          <w:szCs w:val="26"/>
        </w:rPr>
      </w:pPr>
      <w:r>
        <w:rPr>
          <w:sz w:val="26"/>
          <w:szCs w:val="26"/>
        </w:rPr>
        <w:t>Табл.5</w:t>
      </w: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7D06E1" w:rsidRPr="009B2947" w:rsidTr="003E00BB">
        <w:tc>
          <w:tcPr>
            <w:tcW w:w="564" w:type="dxa"/>
            <w:vMerge w:val="restart"/>
            <w:shd w:val="clear" w:color="auto" w:fill="auto"/>
            <w:vAlign w:val="center"/>
          </w:tcPr>
          <w:p w:rsidR="007D06E1" w:rsidRPr="009B2947" w:rsidRDefault="007D06E1" w:rsidP="003E00BB">
            <w:pPr>
              <w:autoSpaceDE w:val="0"/>
              <w:autoSpaceDN w:val="0"/>
              <w:adjustRightInd w:val="0"/>
              <w:ind w:left="-7796" w:right="-13710" w:firstLine="7796"/>
              <w:outlineLvl w:val="1"/>
            </w:pPr>
            <w:r w:rsidRPr="009B2947">
              <w:t>№</w:t>
            </w:r>
          </w:p>
          <w:p w:rsidR="007D06E1" w:rsidRPr="009B2947" w:rsidRDefault="007D06E1" w:rsidP="003E00BB">
            <w:pPr>
              <w:autoSpaceDE w:val="0"/>
              <w:autoSpaceDN w:val="0"/>
              <w:adjustRightInd w:val="0"/>
              <w:ind w:left="-7796" w:right="-536" w:firstLine="7796"/>
              <w:outlineLvl w:val="1"/>
            </w:pPr>
            <w:r w:rsidRPr="009B2947">
              <w:t>п/п</w:t>
            </w:r>
          </w:p>
          <w:p w:rsidR="007D06E1" w:rsidRPr="009B2947" w:rsidRDefault="007D06E1" w:rsidP="003E00BB">
            <w:pPr>
              <w:autoSpaceDE w:val="0"/>
              <w:autoSpaceDN w:val="0"/>
              <w:adjustRightInd w:val="0"/>
              <w:ind w:left="-7796" w:right="-13710" w:firstLine="7796"/>
              <w:jc w:val="center"/>
              <w:outlineLvl w:val="1"/>
            </w:pPr>
          </w:p>
        </w:tc>
        <w:tc>
          <w:tcPr>
            <w:tcW w:w="2129" w:type="dxa"/>
            <w:vMerge w:val="restart"/>
            <w:shd w:val="clear" w:color="auto" w:fill="auto"/>
            <w:vAlign w:val="center"/>
          </w:tcPr>
          <w:p w:rsidR="007D06E1" w:rsidRPr="009B2947" w:rsidRDefault="007D06E1" w:rsidP="003E00BB">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7D06E1" w:rsidRPr="009B2947" w:rsidRDefault="007D06E1" w:rsidP="003E00BB">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7D06E1" w:rsidRPr="009B2947" w:rsidRDefault="007D06E1" w:rsidP="003E00BB">
            <w:pPr>
              <w:autoSpaceDE w:val="0"/>
              <w:autoSpaceDN w:val="0"/>
              <w:adjustRightInd w:val="0"/>
              <w:contextualSpacing/>
              <w:jc w:val="center"/>
            </w:pPr>
            <w:r w:rsidRPr="009B2947">
              <w:t xml:space="preserve">Год ввода дома в </w:t>
            </w:r>
            <w:proofErr w:type="spellStart"/>
            <w:r w:rsidRPr="009B2947">
              <w:t>эксплу</w:t>
            </w:r>
            <w:r>
              <w:t>-ата</w:t>
            </w:r>
            <w:r w:rsidRPr="009B2947">
              <w:t>цию</w:t>
            </w:r>
            <w:proofErr w:type="spellEnd"/>
          </w:p>
        </w:tc>
        <w:tc>
          <w:tcPr>
            <w:tcW w:w="2112" w:type="dxa"/>
            <w:shd w:val="clear" w:color="auto" w:fill="auto"/>
            <w:vAlign w:val="center"/>
          </w:tcPr>
          <w:p w:rsidR="007D06E1" w:rsidRPr="009B2947" w:rsidRDefault="007D06E1" w:rsidP="003E00BB">
            <w:pPr>
              <w:autoSpaceDE w:val="0"/>
              <w:autoSpaceDN w:val="0"/>
              <w:adjustRightInd w:val="0"/>
              <w:contextualSpacing/>
              <w:jc w:val="center"/>
            </w:pPr>
            <w:r w:rsidRPr="009B2947">
              <w:t>Дата признания многоквартирного дома аварийным</w:t>
            </w:r>
          </w:p>
        </w:tc>
        <w:tc>
          <w:tcPr>
            <w:tcW w:w="3246" w:type="dxa"/>
            <w:gridSpan w:val="2"/>
            <w:shd w:val="clear" w:color="auto" w:fill="auto"/>
            <w:vAlign w:val="center"/>
          </w:tcPr>
          <w:p w:rsidR="007D06E1" w:rsidRPr="009B2947" w:rsidRDefault="007D06E1" w:rsidP="003E00BB">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7D06E1" w:rsidRPr="009B2947" w:rsidRDefault="007D06E1" w:rsidP="003E00BB">
            <w:pPr>
              <w:autoSpaceDE w:val="0"/>
              <w:autoSpaceDN w:val="0"/>
              <w:adjustRightInd w:val="0"/>
              <w:contextualSpacing/>
              <w:jc w:val="center"/>
            </w:pPr>
            <w:r w:rsidRPr="009B2947">
              <w:t>Планируемая дата окончания переселения</w:t>
            </w:r>
          </w:p>
        </w:tc>
      </w:tr>
      <w:tr w:rsidR="007D06E1" w:rsidRPr="009B2947" w:rsidTr="003E00BB">
        <w:tc>
          <w:tcPr>
            <w:tcW w:w="564" w:type="dxa"/>
            <w:vMerge/>
            <w:shd w:val="clear" w:color="auto" w:fill="auto"/>
            <w:vAlign w:val="center"/>
          </w:tcPr>
          <w:p w:rsidR="007D06E1" w:rsidRPr="009B2947" w:rsidRDefault="007D06E1" w:rsidP="003E00BB">
            <w:pPr>
              <w:autoSpaceDE w:val="0"/>
              <w:autoSpaceDN w:val="0"/>
              <w:adjustRightInd w:val="0"/>
              <w:ind w:right="-172"/>
              <w:jc w:val="center"/>
              <w:outlineLvl w:val="1"/>
            </w:pPr>
          </w:p>
        </w:tc>
        <w:tc>
          <w:tcPr>
            <w:tcW w:w="2129" w:type="dxa"/>
            <w:vMerge/>
            <w:shd w:val="clear" w:color="auto" w:fill="auto"/>
            <w:vAlign w:val="center"/>
          </w:tcPr>
          <w:p w:rsidR="007D06E1" w:rsidRPr="009B2947" w:rsidRDefault="007D06E1" w:rsidP="003E00BB">
            <w:pPr>
              <w:autoSpaceDE w:val="0"/>
              <w:autoSpaceDN w:val="0"/>
              <w:adjustRightInd w:val="0"/>
              <w:contextualSpacing/>
              <w:jc w:val="center"/>
            </w:pPr>
          </w:p>
        </w:tc>
        <w:tc>
          <w:tcPr>
            <w:tcW w:w="3686" w:type="dxa"/>
            <w:vMerge/>
            <w:shd w:val="clear" w:color="auto" w:fill="auto"/>
            <w:vAlign w:val="center"/>
          </w:tcPr>
          <w:p w:rsidR="007D06E1" w:rsidRPr="009B2947" w:rsidRDefault="007D06E1" w:rsidP="003E00BB">
            <w:pPr>
              <w:autoSpaceDE w:val="0"/>
              <w:autoSpaceDN w:val="0"/>
              <w:adjustRightInd w:val="0"/>
              <w:contextualSpacing/>
              <w:jc w:val="center"/>
            </w:pPr>
          </w:p>
        </w:tc>
        <w:tc>
          <w:tcPr>
            <w:tcW w:w="1021" w:type="dxa"/>
            <w:shd w:val="clear" w:color="auto" w:fill="auto"/>
            <w:vAlign w:val="center"/>
          </w:tcPr>
          <w:p w:rsidR="007D06E1" w:rsidRPr="009B2947" w:rsidRDefault="007D06E1" w:rsidP="003E00BB">
            <w:pPr>
              <w:autoSpaceDE w:val="0"/>
              <w:autoSpaceDN w:val="0"/>
              <w:adjustRightInd w:val="0"/>
              <w:contextualSpacing/>
              <w:jc w:val="center"/>
            </w:pPr>
            <w:r w:rsidRPr="009B2947">
              <w:t>год</w:t>
            </w:r>
          </w:p>
        </w:tc>
        <w:tc>
          <w:tcPr>
            <w:tcW w:w="2112" w:type="dxa"/>
            <w:shd w:val="clear" w:color="auto" w:fill="auto"/>
            <w:vAlign w:val="center"/>
          </w:tcPr>
          <w:p w:rsidR="007D06E1" w:rsidRPr="009B2947" w:rsidRDefault="007D06E1" w:rsidP="003E00BB">
            <w:pPr>
              <w:autoSpaceDE w:val="0"/>
              <w:autoSpaceDN w:val="0"/>
              <w:adjustRightInd w:val="0"/>
              <w:contextualSpacing/>
              <w:jc w:val="center"/>
            </w:pPr>
            <w:r w:rsidRPr="009B2947">
              <w:t>дата</w:t>
            </w:r>
          </w:p>
        </w:tc>
        <w:tc>
          <w:tcPr>
            <w:tcW w:w="1403" w:type="dxa"/>
            <w:shd w:val="clear" w:color="auto" w:fill="auto"/>
            <w:vAlign w:val="center"/>
          </w:tcPr>
          <w:p w:rsidR="007D06E1" w:rsidRPr="009B2947" w:rsidRDefault="007D06E1" w:rsidP="003E00BB">
            <w:pPr>
              <w:autoSpaceDE w:val="0"/>
              <w:autoSpaceDN w:val="0"/>
              <w:adjustRightInd w:val="0"/>
              <w:contextualSpacing/>
              <w:jc w:val="center"/>
            </w:pPr>
            <w:r>
              <w:t>п</w:t>
            </w:r>
            <w:r w:rsidRPr="009B2947">
              <w:t>лощадь,</w:t>
            </w:r>
          </w:p>
          <w:p w:rsidR="007D06E1" w:rsidRPr="009B2947" w:rsidRDefault="007D06E1" w:rsidP="003E00BB">
            <w:pPr>
              <w:autoSpaceDE w:val="0"/>
              <w:autoSpaceDN w:val="0"/>
              <w:adjustRightInd w:val="0"/>
              <w:contextualSpacing/>
              <w:jc w:val="center"/>
            </w:pPr>
            <w:r>
              <w:t>кв. м</w:t>
            </w:r>
          </w:p>
        </w:tc>
        <w:tc>
          <w:tcPr>
            <w:tcW w:w="1843" w:type="dxa"/>
            <w:shd w:val="clear" w:color="auto" w:fill="auto"/>
            <w:vAlign w:val="center"/>
          </w:tcPr>
          <w:p w:rsidR="007D06E1" w:rsidRPr="009B2947" w:rsidRDefault="007D06E1" w:rsidP="003E00BB">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7D06E1" w:rsidRPr="009B2947" w:rsidRDefault="007D06E1" w:rsidP="003E00BB">
            <w:pPr>
              <w:autoSpaceDE w:val="0"/>
              <w:autoSpaceDN w:val="0"/>
              <w:adjustRightInd w:val="0"/>
              <w:contextualSpacing/>
              <w:jc w:val="center"/>
            </w:pPr>
            <w:r w:rsidRPr="009B2947">
              <w:t>дата</w:t>
            </w:r>
          </w:p>
        </w:tc>
      </w:tr>
    </w:tbl>
    <w:p w:rsidR="007D06E1" w:rsidRPr="009B2947" w:rsidRDefault="007D06E1" w:rsidP="007D06E1">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7D06E1" w:rsidRPr="009B2947" w:rsidTr="003E00BB">
        <w:trPr>
          <w:tblHeader/>
        </w:trPr>
        <w:tc>
          <w:tcPr>
            <w:tcW w:w="564" w:type="dxa"/>
            <w:shd w:val="clear" w:color="auto" w:fill="auto"/>
          </w:tcPr>
          <w:p w:rsidR="007D06E1" w:rsidRPr="009B2947" w:rsidRDefault="007D06E1" w:rsidP="003E00BB">
            <w:pPr>
              <w:autoSpaceDE w:val="0"/>
              <w:autoSpaceDN w:val="0"/>
              <w:adjustRightInd w:val="0"/>
              <w:jc w:val="center"/>
              <w:outlineLvl w:val="1"/>
            </w:pPr>
            <w:r w:rsidRPr="009B2947">
              <w:t>1</w:t>
            </w:r>
          </w:p>
        </w:tc>
        <w:tc>
          <w:tcPr>
            <w:tcW w:w="2129" w:type="dxa"/>
            <w:shd w:val="clear" w:color="auto" w:fill="auto"/>
          </w:tcPr>
          <w:p w:rsidR="007D06E1" w:rsidRPr="009B2947" w:rsidRDefault="007D06E1" w:rsidP="003E00BB">
            <w:pPr>
              <w:autoSpaceDE w:val="0"/>
              <w:autoSpaceDN w:val="0"/>
              <w:adjustRightInd w:val="0"/>
              <w:jc w:val="center"/>
              <w:outlineLvl w:val="1"/>
            </w:pPr>
            <w:r w:rsidRPr="009B2947">
              <w:t>2</w:t>
            </w:r>
          </w:p>
        </w:tc>
        <w:tc>
          <w:tcPr>
            <w:tcW w:w="3686" w:type="dxa"/>
            <w:shd w:val="clear" w:color="auto" w:fill="auto"/>
          </w:tcPr>
          <w:p w:rsidR="007D06E1" w:rsidRPr="009B2947" w:rsidRDefault="007D06E1" w:rsidP="003E00BB">
            <w:pPr>
              <w:autoSpaceDE w:val="0"/>
              <w:autoSpaceDN w:val="0"/>
              <w:adjustRightInd w:val="0"/>
              <w:jc w:val="center"/>
              <w:outlineLvl w:val="1"/>
            </w:pPr>
            <w:r w:rsidRPr="009B2947">
              <w:t>3</w:t>
            </w:r>
          </w:p>
        </w:tc>
        <w:tc>
          <w:tcPr>
            <w:tcW w:w="1021" w:type="dxa"/>
            <w:shd w:val="clear" w:color="auto" w:fill="auto"/>
          </w:tcPr>
          <w:p w:rsidR="007D06E1" w:rsidRPr="009B2947" w:rsidRDefault="007D06E1" w:rsidP="003E00BB">
            <w:pPr>
              <w:autoSpaceDE w:val="0"/>
              <w:autoSpaceDN w:val="0"/>
              <w:adjustRightInd w:val="0"/>
              <w:jc w:val="center"/>
              <w:outlineLvl w:val="1"/>
            </w:pPr>
            <w:r w:rsidRPr="009B2947">
              <w:t>4</w:t>
            </w:r>
          </w:p>
        </w:tc>
        <w:tc>
          <w:tcPr>
            <w:tcW w:w="2112" w:type="dxa"/>
            <w:shd w:val="clear" w:color="auto" w:fill="auto"/>
          </w:tcPr>
          <w:p w:rsidR="007D06E1" w:rsidRPr="009B2947" w:rsidRDefault="007D06E1" w:rsidP="003E00BB">
            <w:pPr>
              <w:autoSpaceDE w:val="0"/>
              <w:autoSpaceDN w:val="0"/>
              <w:adjustRightInd w:val="0"/>
              <w:jc w:val="center"/>
              <w:outlineLvl w:val="1"/>
            </w:pPr>
            <w:r w:rsidRPr="009B2947">
              <w:t>5</w:t>
            </w:r>
          </w:p>
        </w:tc>
        <w:tc>
          <w:tcPr>
            <w:tcW w:w="1403" w:type="dxa"/>
            <w:shd w:val="clear" w:color="auto" w:fill="auto"/>
          </w:tcPr>
          <w:p w:rsidR="007D06E1" w:rsidRPr="009B2947" w:rsidRDefault="007D06E1" w:rsidP="003E00BB">
            <w:pPr>
              <w:autoSpaceDE w:val="0"/>
              <w:autoSpaceDN w:val="0"/>
              <w:adjustRightInd w:val="0"/>
              <w:jc w:val="center"/>
              <w:outlineLvl w:val="1"/>
            </w:pPr>
            <w:r w:rsidRPr="009B2947">
              <w:t>6</w:t>
            </w:r>
          </w:p>
        </w:tc>
        <w:tc>
          <w:tcPr>
            <w:tcW w:w="1843" w:type="dxa"/>
            <w:shd w:val="clear" w:color="auto" w:fill="auto"/>
          </w:tcPr>
          <w:p w:rsidR="007D06E1" w:rsidRPr="009B2947" w:rsidRDefault="007D06E1" w:rsidP="003E00BB">
            <w:pPr>
              <w:autoSpaceDE w:val="0"/>
              <w:autoSpaceDN w:val="0"/>
              <w:adjustRightInd w:val="0"/>
              <w:jc w:val="center"/>
              <w:outlineLvl w:val="1"/>
            </w:pPr>
            <w:r w:rsidRPr="009B2947">
              <w:t>7</w:t>
            </w:r>
          </w:p>
        </w:tc>
        <w:tc>
          <w:tcPr>
            <w:tcW w:w="1705" w:type="dxa"/>
            <w:shd w:val="clear" w:color="auto" w:fill="auto"/>
          </w:tcPr>
          <w:p w:rsidR="007D06E1" w:rsidRPr="009B2947" w:rsidRDefault="007D06E1" w:rsidP="003E00BB">
            <w:pPr>
              <w:autoSpaceDE w:val="0"/>
              <w:autoSpaceDN w:val="0"/>
              <w:adjustRightInd w:val="0"/>
              <w:jc w:val="center"/>
              <w:outlineLvl w:val="1"/>
            </w:pPr>
            <w:r w:rsidRPr="009B2947">
              <w:t>8</w:t>
            </w:r>
          </w:p>
        </w:tc>
      </w:tr>
      <w:tr w:rsidR="007D06E1" w:rsidRPr="009B2947" w:rsidTr="003E00BB">
        <w:tc>
          <w:tcPr>
            <w:tcW w:w="6379" w:type="dxa"/>
            <w:gridSpan w:val="3"/>
            <w:shd w:val="clear" w:color="auto" w:fill="auto"/>
          </w:tcPr>
          <w:p w:rsidR="007D06E1" w:rsidRPr="009B2947" w:rsidRDefault="003D6781" w:rsidP="003E00BB">
            <w:pPr>
              <w:autoSpaceDE w:val="0"/>
              <w:autoSpaceDN w:val="0"/>
              <w:adjustRightInd w:val="0"/>
              <w:ind w:right="-172"/>
              <w:outlineLvl w:val="1"/>
            </w:pPr>
            <w:r>
              <w:t>По программе переселения 2020</w:t>
            </w:r>
            <w:r w:rsidR="004F6372">
              <w:t xml:space="preserve"> – </w:t>
            </w:r>
            <w:r w:rsidR="006A2197">
              <w:t xml:space="preserve"> </w:t>
            </w:r>
            <w:r w:rsidR="007D06E1" w:rsidRPr="009B2947">
              <w:t xml:space="preserve">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t>х</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t>х</w:t>
            </w:r>
          </w:p>
        </w:tc>
        <w:tc>
          <w:tcPr>
            <w:tcW w:w="1403" w:type="dxa"/>
            <w:shd w:val="clear" w:color="auto" w:fill="auto"/>
            <w:vAlign w:val="center"/>
          </w:tcPr>
          <w:p w:rsidR="007D06E1" w:rsidRPr="009B2947" w:rsidRDefault="002118B5" w:rsidP="003E00BB">
            <w:pPr>
              <w:autoSpaceDE w:val="0"/>
              <w:autoSpaceDN w:val="0"/>
              <w:adjustRightInd w:val="0"/>
              <w:jc w:val="center"/>
              <w:outlineLvl w:val="1"/>
            </w:pPr>
            <w:r>
              <w:t>349,5</w:t>
            </w:r>
          </w:p>
        </w:tc>
        <w:tc>
          <w:tcPr>
            <w:tcW w:w="1843" w:type="dxa"/>
            <w:shd w:val="clear" w:color="auto" w:fill="auto"/>
            <w:vAlign w:val="center"/>
          </w:tcPr>
          <w:p w:rsidR="007D06E1" w:rsidRPr="009B2947" w:rsidRDefault="002118B5" w:rsidP="003E00BB">
            <w:pPr>
              <w:autoSpaceDE w:val="0"/>
              <w:autoSpaceDN w:val="0"/>
              <w:adjustRightInd w:val="0"/>
              <w:jc w:val="center"/>
              <w:outlineLvl w:val="1"/>
            </w:pPr>
            <w:r>
              <w:t>33</w:t>
            </w:r>
          </w:p>
        </w:tc>
        <w:tc>
          <w:tcPr>
            <w:tcW w:w="1705" w:type="dxa"/>
            <w:shd w:val="clear" w:color="auto" w:fill="auto"/>
            <w:vAlign w:val="center"/>
          </w:tcPr>
          <w:p w:rsidR="007D06E1" w:rsidRPr="009B2947" w:rsidRDefault="007D06E1" w:rsidP="003E00BB">
            <w:pPr>
              <w:autoSpaceDE w:val="0"/>
              <w:autoSpaceDN w:val="0"/>
              <w:adjustRightInd w:val="0"/>
              <w:jc w:val="center"/>
              <w:outlineLvl w:val="1"/>
            </w:pPr>
            <w:r>
              <w:t>х</w:t>
            </w:r>
          </w:p>
        </w:tc>
      </w:tr>
      <w:tr w:rsidR="007D06E1" w:rsidRPr="009B2947" w:rsidTr="003E00BB">
        <w:trPr>
          <w:trHeight w:val="567"/>
        </w:trPr>
        <w:tc>
          <w:tcPr>
            <w:tcW w:w="564" w:type="dxa"/>
            <w:shd w:val="clear" w:color="auto" w:fill="auto"/>
            <w:vAlign w:val="center"/>
          </w:tcPr>
          <w:p w:rsidR="007D06E1" w:rsidRPr="009B2947" w:rsidRDefault="005E2BF9" w:rsidP="003E00BB">
            <w:pPr>
              <w:autoSpaceDE w:val="0"/>
              <w:autoSpaceDN w:val="0"/>
              <w:adjustRightInd w:val="0"/>
              <w:jc w:val="center"/>
              <w:outlineLvl w:val="1"/>
            </w:pPr>
            <w:r>
              <w:t>1</w:t>
            </w:r>
          </w:p>
        </w:tc>
        <w:tc>
          <w:tcPr>
            <w:tcW w:w="2129" w:type="dxa"/>
            <w:shd w:val="clear" w:color="auto" w:fill="auto"/>
            <w:vAlign w:val="center"/>
          </w:tcPr>
          <w:p w:rsidR="007D06E1" w:rsidRPr="009B2947" w:rsidRDefault="007D06E1" w:rsidP="003E00BB">
            <w:pPr>
              <w:autoSpaceDE w:val="0"/>
              <w:autoSpaceDN w:val="0"/>
              <w:adjustRightInd w:val="0"/>
              <w:ind w:right="-172"/>
              <w:outlineLvl w:val="1"/>
            </w:pPr>
            <w:proofErr w:type="spellStart"/>
            <w:r w:rsidRPr="009B2947">
              <w:t>Матурский</w:t>
            </w:r>
            <w:proofErr w:type="spellEnd"/>
            <w:r w:rsidRPr="009B2947">
              <w:t xml:space="preserve"> сельсовет</w:t>
            </w:r>
          </w:p>
        </w:tc>
        <w:tc>
          <w:tcPr>
            <w:tcW w:w="3686" w:type="dxa"/>
            <w:shd w:val="clear" w:color="auto" w:fill="auto"/>
            <w:vAlign w:val="center"/>
          </w:tcPr>
          <w:p w:rsidR="007D06E1" w:rsidRPr="009B2947" w:rsidRDefault="007D06E1" w:rsidP="003E00BB">
            <w:pPr>
              <w:autoSpaceDE w:val="0"/>
              <w:autoSpaceDN w:val="0"/>
              <w:adjustRightInd w:val="0"/>
              <w:ind w:right="-172"/>
              <w:outlineLvl w:val="1"/>
            </w:pPr>
            <w:r w:rsidRPr="009B2947">
              <w:t xml:space="preserve">с. </w:t>
            </w:r>
            <w:proofErr w:type="spellStart"/>
            <w:r w:rsidRPr="009B2947">
              <w:t>Матур</w:t>
            </w:r>
            <w:proofErr w:type="spellEnd"/>
            <w:r w:rsidRPr="009B2947">
              <w:t>, ул. Береговая, д. 11</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rsidRPr="009B2947">
              <w:t>1956</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rsidRPr="009B2947">
              <w:t>10.06.2013</w:t>
            </w:r>
          </w:p>
        </w:tc>
        <w:tc>
          <w:tcPr>
            <w:tcW w:w="1403" w:type="dxa"/>
            <w:shd w:val="clear" w:color="auto" w:fill="auto"/>
            <w:vAlign w:val="center"/>
          </w:tcPr>
          <w:p w:rsidR="007D06E1" w:rsidRPr="009B2947" w:rsidRDefault="007D06E1" w:rsidP="003E00BB">
            <w:pPr>
              <w:autoSpaceDE w:val="0"/>
              <w:autoSpaceDN w:val="0"/>
              <w:adjustRightInd w:val="0"/>
              <w:jc w:val="center"/>
              <w:outlineLvl w:val="1"/>
            </w:pPr>
            <w:r w:rsidRPr="009B2947">
              <w:t>34,70</w:t>
            </w:r>
          </w:p>
        </w:tc>
        <w:tc>
          <w:tcPr>
            <w:tcW w:w="1843" w:type="dxa"/>
            <w:shd w:val="clear" w:color="auto" w:fill="auto"/>
            <w:vAlign w:val="center"/>
          </w:tcPr>
          <w:p w:rsidR="007D06E1" w:rsidRPr="009B2947" w:rsidRDefault="007D06E1" w:rsidP="003E00BB">
            <w:pPr>
              <w:autoSpaceDE w:val="0"/>
              <w:autoSpaceDN w:val="0"/>
              <w:adjustRightInd w:val="0"/>
              <w:jc w:val="center"/>
              <w:outlineLvl w:val="1"/>
            </w:pPr>
            <w:r w:rsidRPr="009B2947">
              <w:t>6</w:t>
            </w:r>
          </w:p>
        </w:tc>
        <w:tc>
          <w:tcPr>
            <w:tcW w:w="1705" w:type="dxa"/>
            <w:shd w:val="clear" w:color="auto" w:fill="auto"/>
            <w:vAlign w:val="center"/>
          </w:tcPr>
          <w:p w:rsidR="007D06E1" w:rsidRPr="00657CEC" w:rsidRDefault="007D06E1" w:rsidP="003E00BB">
            <w:pPr>
              <w:jc w:val="center"/>
            </w:pPr>
            <w:r w:rsidRPr="00657CEC">
              <w:t>31.12.2022</w:t>
            </w:r>
          </w:p>
        </w:tc>
      </w:tr>
      <w:tr w:rsidR="007D06E1" w:rsidRPr="009B2947" w:rsidTr="003E00BB">
        <w:trPr>
          <w:trHeight w:val="567"/>
        </w:trPr>
        <w:tc>
          <w:tcPr>
            <w:tcW w:w="564" w:type="dxa"/>
            <w:shd w:val="clear" w:color="auto" w:fill="auto"/>
            <w:vAlign w:val="center"/>
          </w:tcPr>
          <w:p w:rsidR="007D06E1" w:rsidRPr="009B2947" w:rsidRDefault="005E2BF9" w:rsidP="003E00BB">
            <w:pPr>
              <w:autoSpaceDE w:val="0"/>
              <w:autoSpaceDN w:val="0"/>
              <w:adjustRightInd w:val="0"/>
              <w:jc w:val="center"/>
              <w:outlineLvl w:val="1"/>
            </w:pPr>
            <w:r>
              <w:t>2</w:t>
            </w:r>
          </w:p>
        </w:tc>
        <w:tc>
          <w:tcPr>
            <w:tcW w:w="2129" w:type="dxa"/>
            <w:shd w:val="clear" w:color="auto" w:fill="auto"/>
            <w:vAlign w:val="center"/>
          </w:tcPr>
          <w:p w:rsidR="007D06E1" w:rsidRPr="009B2947" w:rsidRDefault="007D06E1" w:rsidP="003E00BB">
            <w:pPr>
              <w:autoSpaceDE w:val="0"/>
              <w:autoSpaceDN w:val="0"/>
              <w:adjustRightInd w:val="0"/>
              <w:ind w:right="-172"/>
              <w:outlineLvl w:val="1"/>
            </w:pPr>
            <w:proofErr w:type="spellStart"/>
            <w:r w:rsidRPr="009B2947">
              <w:t>Матурский</w:t>
            </w:r>
            <w:proofErr w:type="spellEnd"/>
            <w:r w:rsidRPr="009B2947">
              <w:t xml:space="preserve"> сельсовет</w:t>
            </w:r>
          </w:p>
        </w:tc>
        <w:tc>
          <w:tcPr>
            <w:tcW w:w="3686" w:type="dxa"/>
            <w:shd w:val="clear" w:color="auto" w:fill="auto"/>
            <w:vAlign w:val="center"/>
          </w:tcPr>
          <w:p w:rsidR="007D06E1" w:rsidRPr="009B2947" w:rsidRDefault="007D06E1" w:rsidP="003E00BB">
            <w:pPr>
              <w:autoSpaceDE w:val="0"/>
              <w:autoSpaceDN w:val="0"/>
              <w:adjustRightInd w:val="0"/>
              <w:ind w:right="-172"/>
              <w:outlineLvl w:val="1"/>
            </w:pPr>
            <w:r w:rsidRPr="009B2947">
              <w:t xml:space="preserve">с. </w:t>
            </w:r>
            <w:proofErr w:type="spellStart"/>
            <w:r w:rsidRPr="009B2947">
              <w:t>Матур</w:t>
            </w:r>
            <w:proofErr w:type="spellEnd"/>
            <w:r w:rsidRPr="009B2947">
              <w:t>, ул. Колхозная, д. 19</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rsidRPr="009B2947">
              <w:t>1959</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t>09.04.2012</w:t>
            </w:r>
          </w:p>
        </w:tc>
        <w:tc>
          <w:tcPr>
            <w:tcW w:w="1403" w:type="dxa"/>
            <w:shd w:val="clear" w:color="auto" w:fill="auto"/>
            <w:vAlign w:val="center"/>
          </w:tcPr>
          <w:p w:rsidR="007D06E1" w:rsidRPr="009B2947" w:rsidRDefault="007D06E1" w:rsidP="003E00BB">
            <w:pPr>
              <w:autoSpaceDE w:val="0"/>
              <w:autoSpaceDN w:val="0"/>
              <w:adjustRightInd w:val="0"/>
              <w:jc w:val="center"/>
              <w:outlineLvl w:val="1"/>
            </w:pPr>
            <w:r w:rsidRPr="009B2947">
              <w:t>60,90</w:t>
            </w:r>
          </w:p>
        </w:tc>
        <w:tc>
          <w:tcPr>
            <w:tcW w:w="1843" w:type="dxa"/>
            <w:shd w:val="clear" w:color="auto" w:fill="auto"/>
            <w:vAlign w:val="center"/>
          </w:tcPr>
          <w:p w:rsidR="007D06E1" w:rsidRPr="009B2947" w:rsidRDefault="007D06E1" w:rsidP="003E00BB">
            <w:pPr>
              <w:autoSpaceDE w:val="0"/>
              <w:autoSpaceDN w:val="0"/>
              <w:adjustRightInd w:val="0"/>
              <w:jc w:val="center"/>
              <w:outlineLvl w:val="1"/>
            </w:pPr>
            <w:r w:rsidRPr="009B2947">
              <w:t>1</w:t>
            </w:r>
          </w:p>
        </w:tc>
        <w:tc>
          <w:tcPr>
            <w:tcW w:w="1705" w:type="dxa"/>
            <w:shd w:val="clear" w:color="auto" w:fill="auto"/>
            <w:vAlign w:val="center"/>
          </w:tcPr>
          <w:p w:rsidR="007D06E1" w:rsidRPr="00657CEC" w:rsidRDefault="007D06E1" w:rsidP="003E00BB">
            <w:pPr>
              <w:jc w:val="center"/>
            </w:pPr>
            <w:r w:rsidRPr="00657CEC">
              <w:t>31.12.2022</w:t>
            </w:r>
          </w:p>
        </w:tc>
      </w:tr>
      <w:tr w:rsidR="007D06E1" w:rsidRPr="009B2947" w:rsidTr="003E00BB">
        <w:trPr>
          <w:trHeight w:val="567"/>
        </w:trPr>
        <w:tc>
          <w:tcPr>
            <w:tcW w:w="564" w:type="dxa"/>
            <w:shd w:val="clear" w:color="auto" w:fill="auto"/>
            <w:vAlign w:val="center"/>
          </w:tcPr>
          <w:p w:rsidR="007D06E1" w:rsidRPr="009B2947" w:rsidRDefault="005E2BF9" w:rsidP="003E00BB">
            <w:pPr>
              <w:autoSpaceDE w:val="0"/>
              <w:autoSpaceDN w:val="0"/>
              <w:adjustRightInd w:val="0"/>
              <w:jc w:val="center"/>
              <w:outlineLvl w:val="1"/>
            </w:pPr>
            <w:r>
              <w:t>3</w:t>
            </w:r>
          </w:p>
        </w:tc>
        <w:tc>
          <w:tcPr>
            <w:tcW w:w="2129" w:type="dxa"/>
            <w:shd w:val="clear" w:color="auto" w:fill="auto"/>
            <w:vAlign w:val="center"/>
          </w:tcPr>
          <w:p w:rsidR="007D06E1" w:rsidRPr="009B2947" w:rsidRDefault="007D06E1" w:rsidP="003E00BB">
            <w:pPr>
              <w:autoSpaceDE w:val="0"/>
              <w:autoSpaceDN w:val="0"/>
              <w:adjustRightInd w:val="0"/>
              <w:ind w:right="-172"/>
              <w:outlineLvl w:val="1"/>
            </w:pPr>
            <w:proofErr w:type="spellStart"/>
            <w:r w:rsidRPr="009B2947">
              <w:t>Матурский</w:t>
            </w:r>
            <w:proofErr w:type="spellEnd"/>
            <w:r w:rsidRPr="009B2947">
              <w:t xml:space="preserve"> сельсовет</w:t>
            </w:r>
          </w:p>
        </w:tc>
        <w:tc>
          <w:tcPr>
            <w:tcW w:w="3686" w:type="dxa"/>
            <w:shd w:val="clear" w:color="auto" w:fill="auto"/>
            <w:vAlign w:val="center"/>
          </w:tcPr>
          <w:p w:rsidR="007D06E1" w:rsidRPr="009B2947" w:rsidRDefault="007D06E1" w:rsidP="003E00BB">
            <w:pPr>
              <w:autoSpaceDE w:val="0"/>
              <w:autoSpaceDN w:val="0"/>
              <w:adjustRightInd w:val="0"/>
              <w:ind w:right="-172"/>
              <w:outlineLvl w:val="1"/>
            </w:pPr>
            <w:r w:rsidRPr="009B2947">
              <w:t xml:space="preserve">с. </w:t>
            </w:r>
            <w:proofErr w:type="spellStart"/>
            <w:r w:rsidRPr="009B2947">
              <w:t>Матур</w:t>
            </w:r>
            <w:proofErr w:type="spellEnd"/>
            <w:r w:rsidRPr="009B2947">
              <w:t>, ул. Колхозная, д. 36</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rsidRPr="009B2947">
              <w:t>1959</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t>19.12.2012</w:t>
            </w:r>
          </w:p>
        </w:tc>
        <w:tc>
          <w:tcPr>
            <w:tcW w:w="1403" w:type="dxa"/>
            <w:shd w:val="clear" w:color="auto" w:fill="auto"/>
            <w:vAlign w:val="center"/>
          </w:tcPr>
          <w:p w:rsidR="007D06E1" w:rsidRPr="009B2947" w:rsidRDefault="007D06E1" w:rsidP="003E00BB">
            <w:pPr>
              <w:autoSpaceDE w:val="0"/>
              <w:autoSpaceDN w:val="0"/>
              <w:adjustRightInd w:val="0"/>
              <w:jc w:val="center"/>
              <w:outlineLvl w:val="1"/>
            </w:pPr>
            <w:r w:rsidRPr="009B2947">
              <w:t>91,70</w:t>
            </w:r>
          </w:p>
        </w:tc>
        <w:tc>
          <w:tcPr>
            <w:tcW w:w="1843" w:type="dxa"/>
            <w:shd w:val="clear" w:color="auto" w:fill="auto"/>
            <w:vAlign w:val="center"/>
          </w:tcPr>
          <w:p w:rsidR="007D06E1" w:rsidRPr="009B2947" w:rsidRDefault="007D06E1" w:rsidP="003E00BB">
            <w:pPr>
              <w:autoSpaceDE w:val="0"/>
              <w:autoSpaceDN w:val="0"/>
              <w:adjustRightInd w:val="0"/>
              <w:jc w:val="center"/>
              <w:outlineLvl w:val="1"/>
            </w:pPr>
            <w:r w:rsidRPr="009B2947">
              <w:t>15</w:t>
            </w:r>
          </w:p>
        </w:tc>
        <w:tc>
          <w:tcPr>
            <w:tcW w:w="1705" w:type="dxa"/>
            <w:shd w:val="clear" w:color="auto" w:fill="auto"/>
            <w:vAlign w:val="center"/>
          </w:tcPr>
          <w:p w:rsidR="007D06E1" w:rsidRPr="00657CEC" w:rsidRDefault="007D06E1" w:rsidP="003E00BB">
            <w:pPr>
              <w:jc w:val="center"/>
            </w:pPr>
            <w:r w:rsidRPr="00657CEC">
              <w:t>31.12.2022</w:t>
            </w:r>
          </w:p>
        </w:tc>
      </w:tr>
      <w:tr w:rsidR="007D06E1" w:rsidRPr="009B2947" w:rsidTr="003E00BB">
        <w:trPr>
          <w:trHeight w:val="567"/>
        </w:trPr>
        <w:tc>
          <w:tcPr>
            <w:tcW w:w="564" w:type="dxa"/>
            <w:shd w:val="clear" w:color="auto" w:fill="auto"/>
            <w:vAlign w:val="center"/>
          </w:tcPr>
          <w:p w:rsidR="007D06E1" w:rsidRPr="009B2947" w:rsidRDefault="005E2BF9" w:rsidP="003E00BB">
            <w:pPr>
              <w:autoSpaceDE w:val="0"/>
              <w:autoSpaceDN w:val="0"/>
              <w:adjustRightInd w:val="0"/>
              <w:jc w:val="center"/>
              <w:outlineLvl w:val="1"/>
            </w:pPr>
            <w:r>
              <w:t>4</w:t>
            </w:r>
          </w:p>
        </w:tc>
        <w:tc>
          <w:tcPr>
            <w:tcW w:w="2129" w:type="dxa"/>
            <w:shd w:val="clear" w:color="auto" w:fill="auto"/>
            <w:vAlign w:val="center"/>
          </w:tcPr>
          <w:p w:rsidR="007D06E1" w:rsidRPr="009B2947" w:rsidRDefault="007D06E1" w:rsidP="003E00BB">
            <w:pPr>
              <w:autoSpaceDE w:val="0"/>
              <w:autoSpaceDN w:val="0"/>
              <w:adjustRightInd w:val="0"/>
              <w:ind w:right="-172"/>
              <w:outlineLvl w:val="1"/>
            </w:pPr>
            <w:proofErr w:type="spellStart"/>
            <w:r w:rsidRPr="009B2947">
              <w:t>Матурский</w:t>
            </w:r>
            <w:proofErr w:type="spellEnd"/>
            <w:r w:rsidRPr="009B2947">
              <w:t xml:space="preserve"> сельсовет</w:t>
            </w:r>
          </w:p>
        </w:tc>
        <w:tc>
          <w:tcPr>
            <w:tcW w:w="3686" w:type="dxa"/>
            <w:shd w:val="clear" w:color="auto" w:fill="auto"/>
            <w:vAlign w:val="center"/>
          </w:tcPr>
          <w:p w:rsidR="007D06E1" w:rsidRPr="009B2947" w:rsidRDefault="007D06E1" w:rsidP="003E00BB">
            <w:pPr>
              <w:autoSpaceDE w:val="0"/>
              <w:autoSpaceDN w:val="0"/>
              <w:adjustRightInd w:val="0"/>
              <w:ind w:right="-172"/>
              <w:outlineLvl w:val="1"/>
            </w:pPr>
            <w:r w:rsidRPr="009B2947">
              <w:t xml:space="preserve">с. </w:t>
            </w:r>
            <w:proofErr w:type="spellStart"/>
            <w:r w:rsidRPr="009B2947">
              <w:t>Матур</w:t>
            </w:r>
            <w:proofErr w:type="spellEnd"/>
            <w:r w:rsidRPr="009B2947">
              <w:t>, ул. Сухой Лог,</w:t>
            </w:r>
            <w:r>
              <w:t xml:space="preserve"> </w:t>
            </w:r>
            <w:r w:rsidRPr="009B2947">
              <w:t>д. 25</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rsidRPr="009B2947">
              <w:t>1956</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t>09.04.2012</w:t>
            </w:r>
          </w:p>
        </w:tc>
        <w:tc>
          <w:tcPr>
            <w:tcW w:w="1403" w:type="dxa"/>
            <w:shd w:val="clear" w:color="auto" w:fill="auto"/>
            <w:vAlign w:val="center"/>
          </w:tcPr>
          <w:p w:rsidR="007D06E1" w:rsidRPr="009B2947" w:rsidRDefault="007D06E1" w:rsidP="003E00BB">
            <w:pPr>
              <w:autoSpaceDE w:val="0"/>
              <w:autoSpaceDN w:val="0"/>
              <w:adjustRightInd w:val="0"/>
              <w:jc w:val="center"/>
              <w:outlineLvl w:val="1"/>
            </w:pPr>
            <w:r w:rsidRPr="009B2947">
              <w:t>110,70</w:t>
            </w:r>
          </w:p>
        </w:tc>
        <w:tc>
          <w:tcPr>
            <w:tcW w:w="1843" w:type="dxa"/>
            <w:shd w:val="clear" w:color="auto" w:fill="auto"/>
            <w:vAlign w:val="center"/>
          </w:tcPr>
          <w:p w:rsidR="007D06E1" w:rsidRPr="009B2947" w:rsidRDefault="007D06E1" w:rsidP="003E00BB">
            <w:pPr>
              <w:autoSpaceDE w:val="0"/>
              <w:autoSpaceDN w:val="0"/>
              <w:adjustRightInd w:val="0"/>
              <w:jc w:val="center"/>
              <w:outlineLvl w:val="1"/>
            </w:pPr>
            <w:r w:rsidRPr="009B2947">
              <w:t>9</w:t>
            </w:r>
          </w:p>
        </w:tc>
        <w:tc>
          <w:tcPr>
            <w:tcW w:w="1705" w:type="dxa"/>
            <w:shd w:val="clear" w:color="auto" w:fill="auto"/>
            <w:vAlign w:val="center"/>
          </w:tcPr>
          <w:p w:rsidR="007D06E1" w:rsidRPr="00657CEC" w:rsidRDefault="007D06E1" w:rsidP="003E00BB">
            <w:pPr>
              <w:jc w:val="center"/>
            </w:pPr>
            <w:r w:rsidRPr="00657CEC">
              <w:t>31.12.2022</w:t>
            </w:r>
          </w:p>
        </w:tc>
      </w:tr>
      <w:tr w:rsidR="007D06E1" w:rsidRPr="009B2947" w:rsidTr="003E00BB">
        <w:trPr>
          <w:trHeight w:val="567"/>
        </w:trPr>
        <w:tc>
          <w:tcPr>
            <w:tcW w:w="564" w:type="dxa"/>
            <w:shd w:val="clear" w:color="auto" w:fill="auto"/>
            <w:vAlign w:val="center"/>
          </w:tcPr>
          <w:p w:rsidR="007D06E1" w:rsidRPr="009B2947" w:rsidRDefault="005E2BF9" w:rsidP="003E00BB">
            <w:pPr>
              <w:autoSpaceDE w:val="0"/>
              <w:autoSpaceDN w:val="0"/>
              <w:adjustRightInd w:val="0"/>
              <w:jc w:val="center"/>
              <w:outlineLvl w:val="1"/>
            </w:pPr>
            <w:r>
              <w:t>5</w:t>
            </w:r>
          </w:p>
        </w:tc>
        <w:tc>
          <w:tcPr>
            <w:tcW w:w="2129" w:type="dxa"/>
            <w:shd w:val="clear" w:color="auto" w:fill="auto"/>
            <w:vAlign w:val="center"/>
          </w:tcPr>
          <w:p w:rsidR="007D06E1" w:rsidRPr="009B2947" w:rsidRDefault="007D06E1" w:rsidP="003E00BB">
            <w:pPr>
              <w:autoSpaceDE w:val="0"/>
              <w:autoSpaceDN w:val="0"/>
              <w:adjustRightInd w:val="0"/>
              <w:ind w:right="-172"/>
              <w:outlineLvl w:val="1"/>
            </w:pPr>
            <w:proofErr w:type="spellStart"/>
            <w:r w:rsidRPr="009B2947">
              <w:t>Матурский</w:t>
            </w:r>
            <w:proofErr w:type="spellEnd"/>
            <w:r w:rsidRPr="009B2947">
              <w:t xml:space="preserve"> сельсовет</w:t>
            </w:r>
          </w:p>
        </w:tc>
        <w:tc>
          <w:tcPr>
            <w:tcW w:w="3686" w:type="dxa"/>
            <w:shd w:val="clear" w:color="auto" w:fill="auto"/>
            <w:vAlign w:val="center"/>
          </w:tcPr>
          <w:p w:rsidR="007D06E1" w:rsidRPr="009B2947" w:rsidRDefault="007D06E1" w:rsidP="003E00BB">
            <w:pPr>
              <w:autoSpaceDE w:val="0"/>
              <w:autoSpaceDN w:val="0"/>
              <w:adjustRightInd w:val="0"/>
              <w:ind w:right="-172"/>
              <w:outlineLvl w:val="1"/>
            </w:pPr>
            <w:r>
              <w:t xml:space="preserve">с. </w:t>
            </w:r>
            <w:proofErr w:type="spellStart"/>
            <w:r>
              <w:t>Матур</w:t>
            </w:r>
            <w:proofErr w:type="spellEnd"/>
            <w:r>
              <w:t xml:space="preserve">, ул. </w:t>
            </w:r>
            <w:proofErr w:type="spellStart"/>
            <w:r>
              <w:t>Чаза</w:t>
            </w:r>
            <w:r w:rsidRPr="009B2947">
              <w:t>л</w:t>
            </w:r>
            <w:proofErr w:type="spellEnd"/>
            <w:r w:rsidRPr="009B2947">
              <w:t>, д. 19</w:t>
            </w:r>
          </w:p>
        </w:tc>
        <w:tc>
          <w:tcPr>
            <w:tcW w:w="1021" w:type="dxa"/>
            <w:shd w:val="clear" w:color="auto" w:fill="auto"/>
            <w:vAlign w:val="center"/>
          </w:tcPr>
          <w:p w:rsidR="007D06E1" w:rsidRPr="009B2947" w:rsidRDefault="007D06E1" w:rsidP="003E00BB">
            <w:pPr>
              <w:autoSpaceDE w:val="0"/>
              <w:autoSpaceDN w:val="0"/>
              <w:adjustRightInd w:val="0"/>
              <w:jc w:val="center"/>
              <w:outlineLvl w:val="1"/>
            </w:pPr>
            <w:r w:rsidRPr="009B2947">
              <w:t>1964</w:t>
            </w:r>
          </w:p>
        </w:tc>
        <w:tc>
          <w:tcPr>
            <w:tcW w:w="2112" w:type="dxa"/>
            <w:shd w:val="clear" w:color="auto" w:fill="auto"/>
            <w:vAlign w:val="center"/>
          </w:tcPr>
          <w:p w:rsidR="007D06E1" w:rsidRPr="009B2947" w:rsidRDefault="007D06E1" w:rsidP="003E00BB">
            <w:pPr>
              <w:autoSpaceDE w:val="0"/>
              <w:autoSpaceDN w:val="0"/>
              <w:adjustRightInd w:val="0"/>
              <w:jc w:val="center"/>
              <w:outlineLvl w:val="1"/>
            </w:pPr>
            <w:r w:rsidRPr="009B2947">
              <w:t>10.02.2013</w:t>
            </w:r>
          </w:p>
        </w:tc>
        <w:tc>
          <w:tcPr>
            <w:tcW w:w="1403" w:type="dxa"/>
            <w:shd w:val="clear" w:color="auto" w:fill="auto"/>
            <w:vAlign w:val="center"/>
          </w:tcPr>
          <w:p w:rsidR="007D06E1" w:rsidRPr="009B2947" w:rsidRDefault="007D06E1" w:rsidP="003E00BB">
            <w:pPr>
              <w:autoSpaceDE w:val="0"/>
              <w:autoSpaceDN w:val="0"/>
              <w:adjustRightInd w:val="0"/>
              <w:jc w:val="center"/>
              <w:outlineLvl w:val="1"/>
            </w:pPr>
            <w:r w:rsidRPr="009B2947">
              <w:t>51,50</w:t>
            </w:r>
          </w:p>
        </w:tc>
        <w:tc>
          <w:tcPr>
            <w:tcW w:w="1843" w:type="dxa"/>
            <w:shd w:val="clear" w:color="auto" w:fill="auto"/>
            <w:vAlign w:val="center"/>
          </w:tcPr>
          <w:p w:rsidR="007D06E1" w:rsidRPr="009B2947" w:rsidRDefault="007D06E1" w:rsidP="003E00BB">
            <w:pPr>
              <w:autoSpaceDE w:val="0"/>
              <w:autoSpaceDN w:val="0"/>
              <w:adjustRightInd w:val="0"/>
              <w:jc w:val="center"/>
              <w:outlineLvl w:val="1"/>
            </w:pPr>
            <w:r w:rsidRPr="009B2947">
              <w:t>2</w:t>
            </w:r>
          </w:p>
        </w:tc>
        <w:tc>
          <w:tcPr>
            <w:tcW w:w="1705" w:type="dxa"/>
            <w:shd w:val="clear" w:color="auto" w:fill="auto"/>
            <w:vAlign w:val="center"/>
          </w:tcPr>
          <w:p w:rsidR="007D06E1" w:rsidRPr="00657CEC" w:rsidRDefault="007D06E1" w:rsidP="003E00BB">
            <w:pPr>
              <w:jc w:val="center"/>
            </w:pPr>
            <w:r w:rsidRPr="00657CEC">
              <w:t>31.12.2022</w:t>
            </w:r>
          </w:p>
        </w:tc>
      </w:tr>
    </w:tbl>
    <w:p w:rsidR="007D06E1" w:rsidRDefault="007D06E1" w:rsidP="007D06E1">
      <w:pPr>
        <w:autoSpaceDE w:val="0"/>
        <w:autoSpaceDN w:val="0"/>
        <w:adjustRightInd w:val="0"/>
        <w:ind w:left="7938" w:right="-172"/>
        <w:outlineLvl w:val="1"/>
        <w:rPr>
          <w:sz w:val="26"/>
          <w:szCs w:val="26"/>
        </w:rPr>
      </w:pPr>
    </w:p>
    <w:p w:rsidR="007D06E1" w:rsidRDefault="007D06E1" w:rsidP="007D06E1">
      <w:pPr>
        <w:autoSpaceDE w:val="0"/>
        <w:autoSpaceDN w:val="0"/>
        <w:adjustRightInd w:val="0"/>
        <w:ind w:left="7938" w:right="-172"/>
        <w:outlineLvl w:val="1"/>
        <w:rPr>
          <w:sz w:val="26"/>
          <w:szCs w:val="26"/>
        </w:rPr>
      </w:pPr>
    </w:p>
    <w:p w:rsidR="007D06E1" w:rsidRDefault="007D06E1"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1209DC" w:rsidRDefault="001209DC" w:rsidP="007D06E1">
      <w:pPr>
        <w:autoSpaceDE w:val="0"/>
        <w:autoSpaceDN w:val="0"/>
        <w:adjustRightInd w:val="0"/>
        <w:ind w:left="7938" w:right="-172"/>
        <w:outlineLvl w:val="1"/>
        <w:rPr>
          <w:sz w:val="26"/>
          <w:szCs w:val="26"/>
        </w:rPr>
      </w:pPr>
    </w:p>
    <w:p w:rsidR="007D06E1" w:rsidRDefault="007D06E1" w:rsidP="003960DD">
      <w:pPr>
        <w:spacing w:line="100" w:lineRule="atLeast"/>
        <w:ind w:firstLine="709"/>
        <w:jc w:val="both"/>
        <w:rPr>
          <w:b/>
          <w:bCs/>
          <w:sz w:val="26"/>
          <w:szCs w:val="26"/>
        </w:rPr>
      </w:pPr>
    </w:p>
    <w:p w:rsidR="007D06E1" w:rsidRDefault="007D06E1" w:rsidP="007D06E1">
      <w:pPr>
        <w:ind w:firstLine="709"/>
        <w:jc w:val="right"/>
        <w:rPr>
          <w:sz w:val="26"/>
          <w:szCs w:val="26"/>
        </w:rPr>
      </w:pPr>
    </w:p>
    <w:p w:rsidR="007D06E1" w:rsidRPr="00052A21" w:rsidRDefault="007D06E1" w:rsidP="007D06E1">
      <w:pPr>
        <w:jc w:val="center"/>
        <w:rPr>
          <w:sz w:val="26"/>
          <w:szCs w:val="26"/>
        </w:rPr>
      </w:pPr>
      <w:r w:rsidRPr="00052A21">
        <w:rPr>
          <w:sz w:val="26"/>
          <w:szCs w:val="26"/>
        </w:rPr>
        <w:t xml:space="preserve">Рекомендуемые требования к жилью, </w:t>
      </w:r>
    </w:p>
    <w:p w:rsidR="007D06E1" w:rsidRPr="00052A21" w:rsidRDefault="007D06E1" w:rsidP="007D06E1">
      <w:pPr>
        <w:jc w:val="center"/>
        <w:rPr>
          <w:sz w:val="26"/>
          <w:szCs w:val="26"/>
        </w:rPr>
      </w:pPr>
      <w:r w:rsidRPr="00052A21">
        <w:rPr>
          <w:sz w:val="26"/>
          <w:szCs w:val="26"/>
        </w:rPr>
        <w:t xml:space="preserve">строящемуся или приобретаемому в рамках Программы </w:t>
      </w:r>
    </w:p>
    <w:p w:rsidR="007D06E1" w:rsidRDefault="00527087" w:rsidP="007D06E1">
      <w:pPr>
        <w:jc w:val="center"/>
        <w:rPr>
          <w:sz w:val="28"/>
          <w:szCs w:val="28"/>
        </w:rPr>
      </w:pPr>
      <w:r>
        <w:rPr>
          <w:sz w:val="28"/>
          <w:szCs w:val="28"/>
        </w:rPr>
        <w:t>табл.6</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 п/п</w:t>
            </w:r>
          </w:p>
        </w:tc>
        <w:tc>
          <w:tcPr>
            <w:tcW w:w="2235" w:type="dxa"/>
            <w:shd w:val="clear" w:color="auto" w:fill="auto"/>
          </w:tcPr>
          <w:p w:rsidR="007D06E1" w:rsidRPr="00DF7EDD" w:rsidRDefault="007D06E1" w:rsidP="003E00BB">
            <w:pPr>
              <w:jc w:val="center"/>
              <w:rPr>
                <w:sz w:val="26"/>
                <w:szCs w:val="26"/>
              </w:rPr>
            </w:pPr>
            <w:r w:rsidRPr="00DF7EDD">
              <w:rPr>
                <w:sz w:val="26"/>
                <w:szCs w:val="26"/>
              </w:rPr>
              <w:t>Наименование требования</w:t>
            </w:r>
          </w:p>
        </w:tc>
        <w:tc>
          <w:tcPr>
            <w:tcW w:w="6662" w:type="dxa"/>
            <w:shd w:val="clear" w:color="auto" w:fill="auto"/>
          </w:tcPr>
          <w:p w:rsidR="007D06E1" w:rsidRPr="00DF7EDD" w:rsidRDefault="007D06E1" w:rsidP="003E00BB">
            <w:pPr>
              <w:jc w:val="center"/>
              <w:rPr>
                <w:sz w:val="26"/>
                <w:szCs w:val="26"/>
              </w:rPr>
            </w:pPr>
            <w:r w:rsidRPr="00DF7EDD">
              <w:rPr>
                <w:sz w:val="26"/>
                <w:szCs w:val="26"/>
              </w:rPr>
              <w:t>Содержание требования</w:t>
            </w:r>
          </w:p>
        </w:tc>
      </w:tr>
    </w:tbl>
    <w:p w:rsidR="007D06E1" w:rsidRPr="00246ABD" w:rsidRDefault="007D06E1" w:rsidP="007D06E1">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7D06E1" w:rsidRPr="0068656C" w:rsidTr="003E00BB">
        <w:trPr>
          <w:tblHeader/>
        </w:trPr>
        <w:tc>
          <w:tcPr>
            <w:tcW w:w="567" w:type="dxa"/>
            <w:shd w:val="clear" w:color="auto" w:fill="auto"/>
          </w:tcPr>
          <w:p w:rsidR="007D06E1" w:rsidRPr="00DF7EDD" w:rsidRDefault="007D06E1" w:rsidP="003E00BB">
            <w:pPr>
              <w:jc w:val="center"/>
              <w:rPr>
                <w:sz w:val="26"/>
                <w:szCs w:val="26"/>
              </w:rPr>
            </w:pPr>
            <w:r w:rsidRPr="00DF7EDD">
              <w:rPr>
                <w:sz w:val="26"/>
                <w:szCs w:val="26"/>
              </w:rPr>
              <w:t>1</w:t>
            </w:r>
          </w:p>
        </w:tc>
        <w:tc>
          <w:tcPr>
            <w:tcW w:w="2235" w:type="dxa"/>
            <w:shd w:val="clear" w:color="auto" w:fill="auto"/>
          </w:tcPr>
          <w:p w:rsidR="007D06E1" w:rsidRPr="00DF7EDD" w:rsidRDefault="007D06E1" w:rsidP="003E00BB">
            <w:pPr>
              <w:jc w:val="center"/>
              <w:rPr>
                <w:sz w:val="26"/>
                <w:szCs w:val="26"/>
              </w:rPr>
            </w:pPr>
            <w:r w:rsidRPr="00DF7EDD">
              <w:rPr>
                <w:sz w:val="26"/>
                <w:szCs w:val="26"/>
              </w:rPr>
              <w:t>2</w:t>
            </w:r>
          </w:p>
        </w:tc>
        <w:tc>
          <w:tcPr>
            <w:tcW w:w="6662" w:type="dxa"/>
            <w:shd w:val="clear" w:color="auto" w:fill="auto"/>
          </w:tcPr>
          <w:p w:rsidR="007D06E1" w:rsidRPr="00DF7EDD" w:rsidRDefault="007D06E1" w:rsidP="003E00BB">
            <w:pPr>
              <w:jc w:val="center"/>
              <w:rPr>
                <w:sz w:val="26"/>
                <w:szCs w:val="26"/>
              </w:rPr>
            </w:pPr>
            <w:r w:rsidRPr="00DF7EDD">
              <w:rPr>
                <w:sz w:val="26"/>
                <w:szCs w:val="26"/>
              </w:rPr>
              <w:t>3</w:t>
            </w:r>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1</w:t>
            </w:r>
          </w:p>
        </w:tc>
        <w:tc>
          <w:tcPr>
            <w:tcW w:w="2235" w:type="dxa"/>
            <w:shd w:val="clear" w:color="auto" w:fill="auto"/>
          </w:tcPr>
          <w:p w:rsidR="007D06E1" w:rsidRPr="00DF7EDD" w:rsidRDefault="007D06E1" w:rsidP="003E00BB">
            <w:pPr>
              <w:rPr>
                <w:sz w:val="26"/>
                <w:szCs w:val="26"/>
              </w:rPr>
            </w:pPr>
            <w:r w:rsidRPr="00DF7EDD">
              <w:rPr>
                <w:sz w:val="26"/>
                <w:szCs w:val="26"/>
              </w:rPr>
              <w:t>Требования к проектной документации на дом</w:t>
            </w:r>
          </w:p>
        </w:tc>
        <w:tc>
          <w:tcPr>
            <w:tcW w:w="6662" w:type="dxa"/>
            <w:shd w:val="clear" w:color="auto" w:fill="auto"/>
          </w:tcPr>
          <w:p w:rsidR="007D06E1" w:rsidRPr="00DF7EDD" w:rsidRDefault="007D06E1" w:rsidP="003E00BB">
            <w:pPr>
              <w:ind w:firstLine="459"/>
              <w:jc w:val="both"/>
              <w:rPr>
                <w:sz w:val="26"/>
                <w:szCs w:val="26"/>
              </w:rPr>
            </w:pPr>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D06E1" w:rsidRPr="00DF7EDD" w:rsidRDefault="007D06E1" w:rsidP="003E00BB">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7D06E1" w:rsidRPr="00DF7EDD" w:rsidRDefault="007D06E1" w:rsidP="003E00BB">
            <w:pPr>
              <w:ind w:firstLine="459"/>
              <w:jc w:val="both"/>
              <w:rPr>
                <w:sz w:val="26"/>
                <w:szCs w:val="26"/>
              </w:rPr>
            </w:pPr>
            <w:r w:rsidRPr="00DF7EDD">
              <w:rPr>
                <w:sz w:val="26"/>
                <w:szCs w:val="26"/>
              </w:rPr>
              <w:t xml:space="preserve">постановления Правительства Российской Федерации от 16.02.2008 № 87 «О составе разделов проектной документации и требованиях к их содержанию»; </w:t>
            </w:r>
          </w:p>
          <w:p w:rsidR="007D06E1" w:rsidRPr="00DF7EDD" w:rsidRDefault="007D06E1" w:rsidP="003E00BB">
            <w:pPr>
              <w:ind w:firstLine="459"/>
              <w:jc w:val="both"/>
              <w:rPr>
                <w:sz w:val="26"/>
                <w:szCs w:val="26"/>
              </w:rPr>
            </w:pPr>
            <w:r w:rsidRPr="00DF7EDD">
              <w:rPr>
                <w:sz w:val="26"/>
                <w:szCs w:val="26"/>
              </w:rPr>
              <w:t>Федерального закона от 22.07.2008 № 123-ФЗ  «Технический регламент о требованиях пожарной безопасности»;</w:t>
            </w:r>
          </w:p>
          <w:p w:rsidR="007D06E1" w:rsidRPr="00DF7EDD" w:rsidRDefault="007D06E1" w:rsidP="003E00BB">
            <w:pPr>
              <w:ind w:firstLine="459"/>
              <w:jc w:val="both"/>
              <w:rPr>
                <w:sz w:val="26"/>
                <w:szCs w:val="26"/>
              </w:rPr>
            </w:pPr>
            <w:r w:rsidRPr="00DF7EDD">
              <w:rPr>
                <w:sz w:val="26"/>
                <w:szCs w:val="26"/>
              </w:rPr>
              <w:t>Федерального закона от 30.12.2009 № 384-ФЗ «Технический регламент о безопасности зданий и сооружений»;</w:t>
            </w:r>
          </w:p>
          <w:p w:rsidR="007D06E1" w:rsidRPr="00DF7EDD" w:rsidRDefault="007D06E1" w:rsidP="003E00BB">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7D06E1" w:rsidRPr="00DF7EDD" w:rsidRDefault="007D06E1" w:rsidP="003E00BB">
            <w:pPr>
              <w:ind w:firstLine="459"/>
              <w:jc w:val="both"/>
              <w:rPr>
                <w:sz w:val="26"/>
                <w:szCs w:val="26"/>
              </w:rPr>
            </w:pPr>
            <w:r w:rsidRPr="00DF7EDD">
              <w:rPr>
                <w:sz w:val="26"/>
                <w:szCs w:val="26"/>
              </w:rPr>
              <w:t>СП 54.13330.2016 «Здания жилые многоквартирные»;</w:t>
            </w:r>
          </w:p>
          <w:p w:rsidR="007D06E1" w:rsidRPr="00DF7EDD" w:rsidRDefault="007D06E1" w:rsidP="003E00BB">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7D06E1" w:rsidRPr="00DF7EDD" w:rsidRDefault="007D06E1" w:rsidP="003E00BB">
            <w:pPr>
              <w:ind w:firstLine="459"/>
              <w:jc w:val="both"/>
              <w:rPr>
                <w:sz w:val="26"/>
                <w:szCs w:val="26"/>
              </w:rPr>
            </w:pPr>
            <w:r w:rsidRPr="00DF7EDD">
              <w:rPr>
                <w:sz w:val="26"/>
                <w:szCs w:val="26"/>
              </w:rPr>
              <w:t>СП 14.13330.2014 «Строительство в сейсмических районах»;</w:t>
            </w:r>
          </w:p>
          <w:p w:rsidR="007D06E1" w:rsidRPr="00DF7EDD" w:rsidRDefault="007D06E1" w:rsidP="003E00BB">
            <w:pPr>
              <w:ind w:firstLine="459"/>
              <w:jc w:val="both"/>
              <w:rPr>
                <w:sz w:val="26"/>
                <w:szCs w:val="26"/>
              </w:rPr>
            </w:pPr>
            <w:r w:rsidRPr="00DF7EDD">
              <w:rPr>
                <w:sz w:val="26"/>
                <w:szCs w:val="26"/>
              </w:rPr>
              <w:t>СП 22.13330.2016 «Основания зданий и сооружений»;</w:t>
            </w:r>
          </w:p>
          <w:p w:rsidR="007D06E1" w:rsidRPr="00DF7EDD" w:rsidRDefault="007D06E1" w:rsidP="003E00BB">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7D06E1" w:rsidRPr="00DF7EDD" w:rsidRDefault="007D06E1" w:rsidP="003E00BB">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Pr>
                <w:noProof/>
                <w:sz w:val="26"/>
                <w:szCs w:val="26"/>
              </w:rPr>
              <w:drawing>
                <wp:inline distT="0" distB="0" distL="0" distR="0" wp14:anchorId="1DF878A5" wp14:editId="60392064">
                  <wp:extent cx="9525" cy="952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7D06E1" w:rsidRPr="00DF7EDD" w:rsidRDefault="007D06E1" w:rsidP="003E00BB">
            <w:pPr>
              <w:ind w:firstLine="459"/>
              <w:jc w:val="both"/>
              <w:rPr>
                <w:sz w:val="26"/>
                <w:szCs w:val="26"/>
              </w:rPr>
            </w:pPr>
            <w:r w:rsidRPr="00DF7EDD">
              <w:rPr>
                <w:sz w:val="26"/>
                <w:szCs w:val="26"/>
              </w:rPr>
              <w:t>СП 255.1325800 «Здания и сооружения. Правила эксплуатации. Общие положения».</w:t>
            </w:r>
          </w:p>
          <w:p w:rsidR="007D06E1" w:rsidRPr="00DF7EDD" w:rsidRDefault="007D06E1" w:rsidP="003E00BB">
            <w:pPr>
              <w:ind w:firstLine="459"/>
              <w:jc w:val="both"/>
              <w:rPr>
                <w:sz w:val="26"/>
                <w:szCs w:val="26"/>
              </w:rPr>
            </w:pPr>
            <w:r w:rsidRPr="00DF7EDD">
              <w:rPr>
                <w:sz w:val="26"/>
                <w:szCs w:val="26"/>
              </w:rPr>
              <w:t>Оформление проектной документации осуществляется в соответствии с ГОСТ Р 21.1101-2013 «Основные требования к проектной и рабочей документации».</w:t>
            </w:r>
          </w:p>
          <w:p w:rsidR="007D06E1" w:rsidRPr="00DF7EDD" w:rsidRDefault="007D06E1" w:rsidP="003E00BB">
            <w:pPr>
              <w:ind w:firstLine="459"/>
              <w:jc w:val="both"/>
              <w:rPr>
                <w:sz w:val="26"/>
                <w:szCs w:val="26"/>
              </w:rPr>
            </w:pPr>
            <w:r w:rsidRPr="00DF7EDD">
              <w:rPr>
                <w:sz w:val="26"/>
                <w:szCs w:val="26"/>
              </w:rPr>
              <w:t xml:space="preserve">Планируемые к строительству (строящиеся) многоквартирные дома, </w:t>
            </w:r>
            <w:r>
              <w:rPr>
                <w:noProof/>
                <w:sz w:val="26"/>
                <w:szCs w:val="26"/>
              </w:rPr>
              <w:drawing>
                <wp:inline distT="0" distB="0" distL="0" distR="0" wp14:anchorId="0A9C7CFD" wp14:editId="3073B587">
                  <wp:extent cx="9525" cy="28575"/>
                  <wp:effectExtent l="0" t="0" r="9525" b="9525"/>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Pr>
                <w:noProof/>
                <w:sz w:val="26"/>
                <w:szCs w:val="26"/>
              </w:rPr>
              <w:drawing>
                <wp:inline distT="0" distB="0" distL="0" distR="0" wp14:anchorId="6207B7AF" wp14:editId="5D1EA4E4">
                  <wp:extent cx="9525" cy="9525"/>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7D06E1" w:rsidRPr="00DF7EDD" w:rsidRDefault="007D06E1" w:rsidP="003E00BB">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2</w:t>
            </w:r>
          </w:p>
        </w:tc>
        <w:tc>
          <w:tcPr>
            <w:tcW w:w="2235" w:type="dxa"/>
            <w:shd w:val="clear" w:color="auto" w:fill="auto"/>
          </w:tcPr>
          <w:p w:rsidR="007D06E1" w:rsidRPr="00DF7EDD" w:rsidRDefault="007D06E1" w:rsidP="003E00BB">
            <w:pPr>
              <w:rPr>
                <w:sz w:val="26"/>
                <w:szCs w:val="26"/>
              </w:rPr>
            </w:pPr>
            <w:r w:rsidRPr="00DF7EDD">
              <w:rPr>
                <w:sz w:val="26"/>
                <w:szCs w:val="26"/>
              </w:rPr>
              <w:t xml:space="preserve">Требование к конструктивному, инженерному и </w:t>
            </w:r>
            <w:proofErr w:type="spellStart"/>
            <w:r w:rsidRPr="00DF7EDD">
              <w:rPr>
                <w:sz w:val="26"/>
                <w:szCs w:val="26"/>
              </w:rPr>
              <w:t>технологическо-му</w:t>
            </w:r>
            <w:proofErr w:type="spellEnd"/>
            <w:r w:rsidRPr="00DF7EDD">
              <w:rPr>
                <w:sz w:val="26"/>
                <w:szCs w:val="26"/>
              </w:rPr>
              <w:t xml:space="preserve"> оснащению строящегося </w:t>
            </w:r>
            <w:proofErr w:type="spellStart"/>
            <w:r w:rsidRPr="00DF7EDD">
              <w:rPr>
                <w:sz w:val="26"/>
                <w:szCs w:val="26"/>
              </w:rPr>
              <w:t>многоквартирно-го</w:t>
            </w:r>
            <w:proofErr w:type="spellEnd"/>
            <w:r w:rsidRPr="00DF7EDD">
              <w:rPr>
                <w:sz w:val="26"/>
                <w:szCs w:val="26"/>
              </w:rPr>
              <w:t xml:space="preserve"> дома, введенного в эксплуатацию </w:t>
            </w:r>
            <w:proofErr w:type="spellStart"/>
            <w:r w:rsidRPr="00DF7EDD">
              <w:rPr>
                <w:sz w:val="26"/>
                <w:szCs w:val="26"/>
              </w:rPr>
              <w:t>многоквартирно-го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7D06E1" w:rsidRPr="00DF7EDD" w:rsidRDefault="007D06E1" w:rsidP="003E00BB">
            <w:pPr>
              <w:ind w:right="57" w:firstLine="459"/>
              <w:jc w:val="both"/>
              <w:rPr>
                <w:sz w:val="26"/>
                <w:szCs w:val="26"/>
              </w:rPr>
            </w:pPr>
            <w:r w:rsidRPr="00DF7EDD">
              <w:rPr>
                <w:sz w:val="26"/>
                <w:szCs w:val="26"/>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7D06E1" w:rsidRPr="00DF7EDD" w:rsidRDefault="007D06E1" w:rsidP="003E00BB">
            <w:pPr>
              <w:ind w:right="57" w:firstLine="459"/>
              <w:jc w:val="both"/>
              <w:rPr>
                <w:sz w:val="26"/>
                <w:szCs w:val="26"/>
              </w:rPr>
            </w:pPr>
            <w:r w:rsidRPr="00DF7EDD">
              <w:rPr>
                <w:sz w:val="26"/>
                <w:szCs w:val="26"/>
              </w:rPr>
              <w:t>В строящихся домах обеспечивается наличие:</w:t>
            </w:r>
          </w:p>
          <w:p w:rsidR="007D06E1" w:rsidRPr="00DF7EDD" w:rsidRDefault="007D06E1" w:rsidP="003E00BB">
            <w:pPr>
              <w:ind w:right="57" w:firstLine="459"/>
              <w:jc w:val="both"/>
              <w:rPr>
                <w:sz w:val="26"/>
                <w:szCs w:val="26"/>
              </w:rPr>
            </w:pPr>
            <w:r w:rsidRPr="00DF7EDD">
              <w:rPr>
                <w:sz w:val="26"/>
                <w:szCs w:val="26"/>
              </w:rPr>
              <w:t>1) несущих строительных конструкций, выполненных из следующих материалов:</w:t>
            </w:r>
          </w:p>
          <w:p w:rsidR="007D06E1" w:rsidRPr="00DF7EDD" w:rsidRDefault="007D06E1" w:rsidP="003E00BB">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D06E1" w:rsidRPr="00DF7EDD" w:rsidRDefault="007D06E1" w:rsidP="003E00BB">
            <w:pPr>
              <w:ind w:right="57" w:firstLine="459"/>
              <w:jc w:val="both"/>
              <w:rPr>
                <w:sz w:val="26"/>
                <w:szCs w:val="26"/>
              </w:rPr>
            </w:pPr>
            <w:r w:rsidRPr="00DF7EDD">
              <w:rPr>
                <w:sz w:val="26"/>
                <w:szCs w:val="26"/>
              </w:rPr>
              <w:t>б) перекрытия из сборных и монолитных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7D06E1" w:rsidRPr="00DF7EDD" w:rsidRDefault="007D06E1" w:rsidP="003E00BB">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7D06E1" w:rsidRPr="00DF7EDD" w:rsidRDefault="007D06E1" w:rsidP="003E00BB">
            <w:pPr>
              <w:ind w:right="57" w:firstLine="459"/>
              <w:jc w:val="both"/>
              <w:rPr>
                <w:sz w:val="26"/>
                <w:szCs w:val="26"/>
              </w:rPr>
            </w:pPr>
            <w:r w:rsidRPr="00DF7EDD">
              <w:rPr>
                <w:sz w:val="26"/>
                <w:szCs w:val="26"/>
              </w:rPr>
              <w:t xml:space="preserve">2) подключения к централизованным </w:t>
            </w:r>
            <w:r>
              <w:rPr>
                <w:noProof/>
                <w:sz w:val="26"/>
                <w:szCs w:val="26"/>
              </w:rPr>
              <w:drawing>
                <wp:inline distT="0" distB="0" distL="0" distR="0" wp14:anchorId="7BA8A361" wp14:editId="0F90B74D">
                  <wp:extent cx="9525" cy="9525"/>
                  <wp:effectExtent l="0" t="0" r="0" b="0"/>
                  <wp:docPr id="3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сетям инженерно-технического обеспечения по выданным соответствующими </w:t>
            </w:r>
            <w:r>
              <w:rPr>
                <w:noProof/>
                <w:sz w:val="26"/>
                <w:szCs w:val="26"/>
              </w:rPr>
              <w:drawing>
                <wp:inline distT="0" distB="0" distL="0" distR="0" wp14:anchorId="3DD4D093" wp14:editId="28527BCF">
                  <wp:extent cx="9525" cy="9525"/>
                  <wp:effectExtent l="0" t="0" r="0" b="0"/>
                  <wp:docPr id="3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sz w:val="26"/>
                <w:szCs w:val="26"/>
              </w:rPr>
              <w:drawing>
                <wp:inline distT="0" distB="0" distL="0" distR="0" wp14:anchorId="7F6476F5" wp14:editId="4C348F23">
                  <wp:extent cx="9525" cy="9525"/>
                  <wp:effectExtent l="0" t="0" r="0" b="0"/>
                  <wp:docPr id="3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DF7EDD">
              <w:rPr>
                <w:sz w:val="26"/>
                <w:szCs w:val="26"/>
              </w:rPr>
              <w:t>ресурсоснабжающими</w:t>
            </w:r>
            <w:proofErr w:type="spellEnd"/>
            <w:r w:rsidRPr="00DF7EDD">
              <w:rPr>
                <w:sz w:val="26"/>
                <w:szCs w:val="26"/>
              </w:rPr>
              <w:t xml:space="preserve"> и иными организациями техническим условиям;</w:t>
            </w:r>
          </w:p>
          <w:p w:rsidR="007D06E1" w:rsidRPr="00DF7EDD" w:rsidRDefault="00527087" w:rsidP="003E00BB">
            <w:pPr>
              <w:ind w:right="57" w:firstLine="459"/>
              <w:jc w:val="both"/>
              <w:rPr>
                <w:sz w:val="26"/>
                <w:szCs w:val="26"/>
              </w:rPr>
            </w:pPr>
            <w:r>
              <w:rPr>
                <w:noProof/>
              </w:rPr>
              <w:t>3</w:t>
            </w:r>
            <w:r w:rsidR="007D06E1">
              <w:rPr>
                <w:noProof/>
              </w:rPr>
              <w:t xml:space="preserve">) </w:t>
            </w:r>
            <w:r w:rsidR="007D06E1">
              <w:rPr>
                <w:noProof/>
              </w:rPr>
              <w:drawing>
                <wp:inline distT="0" distB="0" distL="0" distR="0" wp14:anchorId="17640E8E" wp14:editId="748F1315">
                  <wp:extent cx="9525" cy="9525"/>
                  <wp:effectExtent l="0" t="0" r="0" b="0"/>
                  <wp:docPr id="3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06E1" w:rsidRPr="00DF7EDD">
              <w:rPr>
                <w:sz w:val="26"/>
                <w:szCs w:val="26"/>
              </w:rPr>
              <w:t>внутридомовых инженерных систем, включая системы:</w:t>
            </w:r>
          </w:p>
          <w:p w:rsidR="007D06E1" w:rsidRPr="00DF7EDD" w:rsidRDefault="007D06E1" w:rsidP="003E00BB">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Pr>
                <w:noProof/>
                <w:sz w:val="26"/>
                <w:szCs w:val="26"/>
              </w:rPr>
              <w:drawing>
                <wp:inline distT="0" distB="0" distL="0" distR="0" wp14:anchorId="2FDC00FE" wp14:editId="261EED90">
                  <wp:extent cx="9525" cy="9525"/>
                  <wp:effectExtent l="0" t="0" r="0" b="0"/>
                  <wp:docPr id="3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 </w:t>
            </w:r>
          </w:p>
          <w:p w:rsidR="007D06E1" w:rsidRPr="00DF7EDD" w:rsidRDefault="00527087" w:rsidP="003E00BB">
            <w:pPr>
              <w:pStyle w:val="af2"/>
              <w:ind w:left="0" w:right="57" w:firstLine="459"/>
              <w:jc w:val="both"/>
              <w:rPr>
                <w:sz w:val="26"/>
                <w:szCs w:val="26"/>
              </w:rPr>
            </w:pPr>
            <w:r>
              <w:rPr>
                <w:sz w:val="26"/>
                <w:szCs w:val="26"/>
              </w:rPr>
              <w:t>б</w:t>
            </w:r>
            <w:r w:rsidR="007D06E1" w:rsidRPr="00DF7EDD">
              <w:rPr>
                <w:sz w:val="26"/>
                <w:szCs w:val="26"/>
              </w:rPr>
              <w:t>) противопожарной безопасности (в соответствии с проектной документацией);</w:t>
            </w:r>
            <w:r w:rsidR="007D06E1">
              <w:rPr>
                <w:noProof/>
                <w:sz w:val="26"/>
                <w:szCs w:val="26"/>
              </w:rPr>
              <w:drawing>
                <wp:inline distT="0" distB="0" distL="0" distR="0" wp14:anchorId="0B8C6643" wp14:editId="243BCD9E">
                  <wp:extent cx="9525" cy="9525"/>
                  <wp:effectExtent l="0" t="0" r="0" b="0"/>
                  <wp:docPr id="3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D06E1" w:rsidRPr="00DF7EDD" w:rsidRDefault="00527087" w:rsidP="003E00BB">
            <w:pPr>
              <w:pStyle w:val="af2"/>
              <w:ind w:left="0" w:right="57" w:firstLine="459"/>
              <w:jc w:val="both"/>
              <w:rPr>
                <w:sz w:val="26"/>
                <w:szCs w:val="26"/>
              </w:rPr>
            </w:pPr>
            <w:r>
              <w:rPr>
                <w:sz w:val="26"/>
                <w:szCs w:val="26"/>
              </w:rPr>
              <w:t>в</w:t>
            </w:r>
            <w:r w:rsidR="007D06E1" w:rsidRPr="00DF7EDD">
              <w:rPr>
                <w:sz w:val="26"/>
                <w:szCs w:val="26"/>
              </w:rPr>
              <w:t xml:space="preserve">) </w:t>
            </w:r>
            <w:proofErr w:type="spellStart"/>
            <w:r w:rsidR="007D06E1" w:rsidRPr="00DF7EDD">
              <w:rPr>
                <w:sz w:val="26"/>
                <w:szCs w:val="26"/>
              </w:rPr>
              <w:t>мусороудаления</w:t>
            </w:r>
            <w:proofErr w:type="spellEnd"/>
            <w:r w:rsidR="007D06E1" w:rsidRPr="00DF7EDD">
              <w:rPr>
                <w:sz w:val="26"/>
                <w:szCs w:val="26"/>
              </w:rPr>
              <w:t xml:space="preserve"> (при наличии в соответствии с проектной документацией);</w:t>
            </w:r>
          </w:p>
          <w:p w:rsidR="007D06E1" w:rsidRPr="00DF7EDD" w:rsidRDefault="007D06E1" w:rsidP="003E00BB">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7D06E1" w:rsidRPr="00DF7EDD" w:rsidRDefault="002118B5" w:rsidP="003E00BB">
            <w:pPr>
              <w:ind w:right="57" w:firstLine="459"/>
              <w:jc w:val="both"/>
              <w:rPr>
                <w:sz w:val="26"/>
                <w:szCs w:val="26"/>
              </w:rPr>
            </w:pPr>
            <w:r>
              <w:rPr>
                <w:sz w:val="26"/>
                <w:szCs w:val="26"/>
              </w:rPr>
              <w:t>1</w:t>
            </w:r>
            <w:r w:rsidR="007D06E1" w:rsidRPr="00DF7EDD">
              <w:rPr>
                <w:sz w:val="26"/>
                <w:szCs w:val="26"/>
              </w:rPr>
              <w:t xml:space="preserve">) оконных блоков со стеклопакетом класса </w:t>
            </w:r>
            <w:proofErr w:type="spellStart"/>
            <w:r w:rsidR="007D06E1" w:rsidRPr="00DF7EDD">
              <w:rPr>
                <w:sz w:val="26"/>
                <w:szCs w:val="26"/>
              </w:rPr>
              <w:t>энергоэффективности</w:t>
            </w:r>
            <w:proofErr w:type="spellEnd"/>
            <w:r w:rsidR="007D06E1" w:rsidRPr="00DF7EDD">
              <w:rPr>
                <w:sz w:val="26"/>
                <w:szCs w:val="26"/>
              </w:rPr>
              <w:t xml:space="preserve"> в соответствии с классом </w:t>
            </w:r>
            <w:proofErr w:type="spellStart"/>
            <w:r w:rsidR="007D06E1" w:rsidRPr="00DF7EDD">
              <w:rPr>
                <w:sz w:val="26"/>
                <w:szCs w:val="26"/>
              </w:rPr>
              <w:t>энергоэффективности</w:t>
            </w:r>
            <w:proofErr w:type="spellEnd"/>
            <w:r w:rsidR="007D06E1" w:rsidRPr="00DF7EDD">
              <w:rPr>
                <w:sz w:val="26"/>
                <w:szCs w:val="26"/>
              </w:rPr>
              <w:t xml:space="preserve"> дома;</w:t>
            </w:r>
          </w:p>
          <w:p w:rsidR="007D06E1" w:rsidRPr="00DF7EDD" w:rsidRDefault="002118B5" w:rsidP="003E00BB">
            <w:pPr>
              <w:ind w:right="57" w:firstLine="459"/>
              <w:jc w:val="both"/>
              <w:rPr>
                <w:sz w:val="26"/>
                <w:szCs w:val="26"/>
              </w:rPr>
            </w:pPr>
            <w:r>
              <w:rPr>
                <w:sz w:val="26"/>
                <w:szCs w:val="26"/>
              </w:rPr>
              <w:t>2</w:t>
            </w:r>
            <w:r w:rsidR="007D06E1" w:rsidRPr="00DF7EDD">
              <w:rPr>
                <w:sz w:val="26"/>
                <w:szCs w:val="26"/>
              </w:rPr>
              <w:t xml:space="preserve">) </w:t>
            </w:r>
            <w:proofErr w:type="spellStart"/>
            <w:r w:rsidR="007D06E1" w:rsidRPr="00DF7EDD">
              <w:rPr>
                <w:sz w:val="26"/>
                <w:szCs w:val="26"/>
              </w:rPr>
              <w:t>отмостки</w:t>
            </w:r>
            <w:proofErr w:type="spellEnd"/>
            <w:r w:rsidR="007D06E1" w:rsidRPr="00DF7EDD">
              <w:rPr>
                <w:sz w:val="26"/>
                <w:szCs w:val="26"/>
              </w:rPr>
              <w:t xml:space="preserve"> из армированного бетона, асфальта, устроенной по всему</w:t>
            </w:r>
            <w:r w:rsidR="007D06E1">
              <w:rPr>
                <w:noProof/>
                <w:sz w:val="26"/>
                <w:szCs w:val="26"/>
              </w:rPr>
              <w:drawing>
                <wp:inline distT="0" distB="0" distL="0" distR="0" wp14:anchorId="254BDF7F" wp14:editId="6AC9CE58">
                  <wp:extent cx="9525" cy="9525"/>
                  <wp:effectExtent l="0" t="0" r="0" b="0"/>
                  <wp:docPr id="4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06E1" w:rsidRPr="00DF7EDD">
              <w:rPr>
                <w:sz w:val="26"/>
                <w:szCs w:val="26"/>
              </w:rPr>
              <w:t xml:space="preserve"> периметру дома и обеспечивающей отвод воды от фундаментов;</w:t>
            </w:r>
          </w:p>
          <w:p w:rsidR="007D06E1" w:rsidRPr="00DF7EDD" w:rsidRDefault="002118B5" w:rsidP="003E00BB">
            <w:pPr>
              <w:ind w:right="57" w:firstLine="459"/>
              <w:jc w:val="both"/>
              <w:rPr>
                <w:sz w:val="26"/>
                <w:szCs w:val="26"/>
              </w:rPr>
            </w:pPr>
            <w:r>
              <w:rPr>
                <w:sz w:val="26"/>
                <w:szCs w:val="26"/>
              </w:rPr>
              <w:t>3</w:t>
            </w:r>
            <w:r w:rsidR="007D06E1" w:rsidRPr="00DF7EDD">
              <w:rPr>
                <w:sz w:val="26"/>
                <w:szCs w:val="26"/>
              </w:rPr>
              <w:t>) организованного водостока;</w:t>
            </w:r>
          </w:p>
          <w:p w:rsidR="007D06E1" w:rsidRPr="00DF7EDD" w:rsidRDefault="007D06E1" w:rsidP="003E00BB">
            <w:pPr>
              <w:ind w:right="57" w:firstLine="459"/>
              <w:jc w:val="both"/>
              <w:rPr>
                <w:sz w:val="26"/>
                <w:szCs w:val="26"/>
              </w:rPr>
            </w:pPr>
            <w:r>
              <w:rPr>
                <w:noProof/>
              </w:rPr>
              <w:drawing>
                <wp:anchor distT="0" distB="0" distL="114300" distR="114300" simplePos="0" relativeHeight="251659776" behindDoc="0" locked="0" layoutInCell="1" allowOverlap="0" wp14:anchorId="5AFE038C" wp14:editId="5DDAFC2E">
                  <wp:simplePos x="0" y="0"/>
                  <wp:positionH relativeFrom="column">
                    <wp:posOffset>6172200</wp:posOffset>
                  </wp:positionH>
                  <wp:positionV relativeFrom="paragraph">
                    <wp:posOffset>198120</wp:posOffset>
                  </wp:positionV>
                  <wp:extent cx="8890" cy="68580"/>
                  <wp:effectExtent l="0" t="0" r="0" b="0"/>
                  <wp:wrapSquare wrapText="bothSides"/>
                  <wp:docPr id="44"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3</w:t>
            </w:r>
          </w:p>
        </w:tc>
        <w:tc>
          <w:tcPr>
            <w:tcW w:w="2235" w:type="dxa"/>
            <w:shd w:val="clear" w:color="auto" w:fill="auto"/>
          </w:tcPr>
          <w:p w:rsidR="007D06E1" w:rsidRPr="00DF7EDD" w:rsidRDefault="007D06E1" w:rsidP="003E00BB">
            <w:pPr>
              <w:rPr>
                <w:sz w:val="26"/>
                <w:szCs w:val="26"/>
              </w:rPr>
            </w:pPr>
            <w:r w:rsidRPr="00DF7EDD">
              <w:rPr>
                <w:sz w:val="26"/>
                <w:szCs w:val="26"/>
              </w:rPr>
              <w:t>Требования к функционально-</w:t>
            </w:r>
            <w:proofErr w:type="spellStart"/>
            <w:r w:rsidRPr="00DF7EDD">
              <w:rPr>
                <w:sz w:val="26"/>
                <w:szCs w:val="26"/>
              </w:rPr>
              <w:t>му</w:t>
            </w:r>
            <w:proofErr w:type="spellEnd"/>
            <w:r w:rsidRPr="00DF7EDD">
              <w:rPr>
                <w:sz w:val="26"/>
                <w:szCs w:val="26"/>
              </w:rPr>
              <w:t xml:space="preserve"> оснащению и отделке помещений</w:t>
            </w:r>
          </w:p>
        </w:tc>
        <w:tc>
          <w:tcPr>
            <w:tcW w:w="6662" w:type="dxa"/>
            <w:shd w:val="clear" w:color="auto" w:fill="auto"/>
          </w:tcPr>
          <w:p w:rsidR="007D06E1" w:rsidRPr="00DF7EDD" w:rsidRDefault="007D06E1" w:rsidP="003E00BB">
            <w:pPr>
              <w:ind w:right="57" w:firstLine="459"/>
              <w:jc w:val="both"/>
              <w:rPr>
                <w:sz w:val="26"/>
                <w:szCs w:val="26"/>
              </w:rPr>
            </w:pPr>
            <w:r w:rsidRPr="00DF7EDD">
              <w:rPr>
                <w:sz w:val="26"/>
                <w:szCs w:val="26"/>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w:t>
            </w:r>
            <w:r w:rsidR="00693248">
              <w:rPr>
                <w:sz w:val="26"/>
                <w:szCs w:val="26"/>
              </w:rPr>
              <w:t>этажах дома</w:t>
            </w:r>
            <w:r w:rsidRPr="00DF7EDD">
              <w:rPr>
                <w:sz w:val="26"/>
                <w:szCs w:val="26"/>
              </w:rPr>
              <w:t>, и:</w:t>
            </w:r>
          </w:p>
          <w:p w:rsidR="007D06E1" w:rsidRPr="00DF7EDD" w:rsidRDefault="007D06E1" w:rsidP="003E00BB">
            <w:pPr>
              <w:ind w:right="57" w:firstLine="459"/>
              <w:jc w:val="both"/>
              <w:rPr>
                <w:sz w:val="26"/>
                <w:szCs w:val="26"/>
              </w:rPr>
            </w:pPr>
            <w:r w:rsidRPr="00DF7EDD">
              <w:rPr>
                <w:sz w:val="26"/>
                <w:szCs w:val="26"/>
              </w:rPr>
              <w:t>1) оборудованные подключенными к соответствующим внутридомовым инженерным системам внутриквартирными инженерными сетями в составе (не менее):</w:t>
            </w:r>
          </w:p>
          <w:p w:rsidR="007D06E1" w:rsidRPr="00DF7EDD" w:rsidRDefault="007D06E1" w:rsidP="003E00BB">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7D06E1" w:rsidRPr="00DF7EDD" w:rsidRDefault="007D06E1" w:rsidP="003E00BB">
            <w:pPr>
              <w:ind w:right="57" w:firstLine="459"/>
              <w:jc w:val="both"/>
              <w:rPr>
                <w:sz w:val="26"/>
                <w:szCs w:val="26"/>
              </w:rPr>
            </w:pPr>
            <w:r w:rsidRPr="00DF7EDD">
              <w:rPr>
                <w:sz w:val="26"/>
                <w:szCs w:val="26"/>
              </w:rPr>
              <w:t>б) холодного водоснабжения;</w:t>
            </w:r>
          </w:p>
          <w:p w:rsidR="007D06E1" w:rsidRPr="00DF7EDD" w:rsidRDefault="007D06E1" w:rsidP="003E00BB">
            <w:pPr>
              <w:ind w:right="57" w:firstLine="459"/>
              <w:jc w:val="both"/>
              <w:rPr>
                <w:sz w:val="26"/>
                <w:szCs w:val="26"/>
              </w:rPr>
            </w:pPr>
            <w:r w:rsidRPr="00DF7EDD">
              <w:rPr>
                <w:sz w:val="26"/>
                <w:szCs w:val="26"/>
              </w:rPr>
              <w:t>или автономного);</w:t>
            </w:r>
          </w:p>
          <w:p w:rsidR="007D06E1" w:rsidRPr="00DF7EDD" w:rsidRDefault="002118B5" w:rsidP="003E00BB">
            <w:pPr>
              <w:ind w:right="57" w:firstLine="459"/>
              <w:jc w:val="both"/>
              <w:rPr>
                <w:sz w:val="26"/>
                <w:szCs w:val="26"/>
              </w:rPr>
            </w:pPr>
            <w:r>
              <w:rPr>
                <w:sz w:val="26"/>
                <w:szCs w:val="26"/>
              </w:rPr>
              <w:t>в</w:t>
            </w:r>
            <w:r w:rsidR="007D06E1" w:rsidRPr="00DF7EDD">
              <w:rPr>
                <w:sz w:val="26"/>
                <w:szCs w:val="26"/>
              </w:rPr>
              <w:t xml:space="preserve">) внесенными в Государственный реестр средств измерений, </w:t>
            </w:r>
            <w:r w:rsidR="007D06E1">
              <w:rPr>
                <w:noProof/>
                <w:sz w:val="26"/>
                <w:szCs w:val="26"/>
              </w:rPr>
              <w:drawing>
                <wp:inline distT="0" distB="0" distL="0" distR="0" wp14:anchorId="35096740" wp14:editId="44CAC35D">
                  <wp:extent cx="9525" cy="9525"/>
                  <wp:effectExtent l="0" t="0" r="0" b="0"/>
                  <wp:docPr id="5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06E1" w:rsidRPr="00DF7EDD">
              <w:rPr>
                <w:sz w:val="26"/>
                <w:szCs w:val="26"/>
              </w:rPr>
              <w:t xml:space="preserve">поверенными предприятиями-изготовителями, принятыми в эксплуатацию соответствующими </w:t>
            </w:r>
            <w:proofErr w:type="spellStart"/>
            <w:r w:rsidR="007D06E1" w:rsidRPr="00DF7EDD">
              <w:rPr>
                <w:sz w:val="26"/>
                <w:szCs w:val="26"/>
              </w:rPr>
              <w:t>ресурсоснабжающими</w:t>
            </w:r>
            <w:proofErr w:type="spellEnd"/>
            <w:r w:rsidR="007D06E1"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D06E1" w:rsidRPr="00DF7EDD" w:rsidRDefault="007D06E1" w:rsidP="003E00BB">
            <w:pPr>
              <w:ind w:right="57" w:firstLine="459"/>
              <w:jc w:val="both"/>
              <w:rPr>
                <w:sz w:val="26"/>
                <w:szCs w:val="26"/>
              </w:rPr>
            </w:pPr>
            <w:r w:rsidRPr="00DF7EDD">
              <w:rPr>
                <w:sz w:val="26"/>
                <w:szCs w:val="26"/>
              </w:rPr>
              <w:t>2) имеющие чистовую отделку «под ключ», в том числе:</w:t>
            </w:r>
          </w:p>
          <w:p w:rsidR="007D06E1" w:rsidRPr="00DF7EDD" w:rsidRDefault="007D06E1" w:rsidP="003E00BB">
            <w:pPr>
              <w:ind w:right="57" w:firstLine="459"/>
              <w:jc w:val="both"/>
              <w:rPr>
                <w:sz w:val="26"/>
                <w:szCs w:val="26"/>
              </w:rPr>
            </w:pPr>
            <w:r w:rsidRPr="00DF7EDD">
              <w:rPr>
                <w:sz w:val="26"/>
                <w:szCs w:val="26"/>
              </w:rPr>
              <w:t>а) входную утепленную дверь с замком, ручками и дверным глазком;</w:t>
            </w:r>
          </w:p>
          <w:p w:rsidR="007D06E1" w:rsidRPr="00DF7EDD" w:rsidRDefault="007D06E1" w:rsidP="003E00BB">
            <w:pPr>
              <w:ind w:right="57" w:firstLine="459"/>
              <w:jc w:val="both"/>
              <w:rPr>
                <w:sz w:val="26"/>
                <w:szCs w:val="26"/>
              </w:rPr>
            </w:pPr>
            <w:r w:rsidRPr="00DF7EDD">
              <w:rPr>
                <w:sz w:val="26"/>
                <w:szCs w:val="26"/>
              </w:rPr>
              <w:t>б) межкомнатные двери с наличниками и ручками;</w:t>
            </w:r>
          </w:p>
          <w:p w:rsidR="007D06E1" w:rsidRPr="00DF7EDD" w:rsidRDefault="007D06E1" w:rsidP="003E00BB">
            <w:pPr>
              <w:ind w:right="57" w:firstLine="459"/>
              <w:jc w:val="both"/>
              <w:rPr>
                <w:sz w:val="26"/>
                <w:szCs w:val="26"/>
              </w:rPr>
            </w:pPr>
            <w:r w:rsidRPr="00DF7EDD">
              <w:rPr>
                <w:sz w:val="26"/>
                <w:szCs w:val="26"/>
              </w:rPr>
              <w:t xml:space="preserve">в) оконные блоки со стеклопакетом класса </w:t>
            </w:r>
            <w:proofErr w:type="spellStart"/>
            <w:r w:rsidRPr="00DF7EDD">
              <w:rPr>
                <w:sz w:val="26"/>
                <w:szCs w:val="26"/>
              </w:rPr>
              <w:t>энергоэффективности</w:t>
            </w:r>
            <w:proofErr w:type="spellEnd"/>
            <w:r w:rsidRPr="00DF7EDD">
              <w:rPr>
                <w:sz w:val="26"/>
                <w:szCs w:val="26"/>
              </w:rPr>
              <w:t xml:space="preserve"> в соответствии с классом </w:t>
            </w:r>
            <w:proofErr w:type="spellStart"/>
            <w:r w:rsidRPr="00DF7EDD">
              <w:rPr>
                <w:sz w:val="26"/>
                <w:szCs w:val="26"/>
              </w:rPr>
              <w:t>энергоэффективности</w:t>
            </w:r>
            <w:proofErr w:type="spellEnd"/>
            <w:r w:rsidRPr="00DF7EDD">
              <w:rPr>
                <w:sz w:val="26"/>
                <w:szCs w:val="26"/>
              </w:rPr>
              <w:t xml:space="preserve"> дома;</w:t>
            </w:r>
          </w:p>
          <w:p w:rsidR="007D06E1" w:rsidRPr="00DF7EDD" w:rsidRDefault="002118B5" w:rsidP="003E00BB">
            <w:pPr>
              <w:ind w:right="57" w:firstLine="459"/>
              <w:jc w:val="both"/>
              <w:rPr>
                <w:sz w:val="26"/>
                <w:szCs w:val="26"/>
              </w:rPr>
            </w:pPr>
            <w:r>
              <w:rPr>
                <w:sz w:val="26"/>
                <w:szCs w:val="26"/>
              </w:rPr>
              <w:t>г</w:t>
            </w:r>
            <w:r w:rsidR="007D06E1" w:rsidRPr="00DF7EDD">
              <w:rPr>
                <w:sz w:val="26"/>
                <w:szCs w:val="26"/>
              </w:rPr>
              <w:t>) подвесные крюки для потолочных осветительных приборов во всех помещениях квартиры;</w:t>
            </w:r>
          </w:p>
          <w:p w:rsidR="007D06E1" w:rsidRPr="00DF7EDD" w:rsidRDefault="002118B5" w:rsidP="003E00BB">
            <w:pPr>
              <w:ind w:right="57" w:firstLine="459"/>
              <w:jc w:val="both"/>
              <w:rPr>
                <w:sz w:val="26"/>
                <w:szCs w:val="26"/>
              </w:rPr>
            </w:pPr>
            <w:r>
              <w:rPr>
                <w:sz w:val="26"/>
                <w:szCs w:val="26"/>
              </w:rPr>
              <w:t>д</w:t>
            </w:r>
            <w:r w:rsidR="007D06E1" w:rsidRPr="00DF7EDD">
              <w:rPr>
                <w:sz w:val="26"/>
                <w:szCs w:val="26"/>
              </w:rPr>
              <w:t>) установленные и подключенные к соответствующим внутриквартирным инженерным сетям:</w:t>
            </w:r>
          </w:p>
          <w:p w:rsidR="007D06E1" w:rsidRPr="00DF7EDD" w:rsidRDefault="007D06E1" w:rsidP="003E00BB">
            <w:pPr>
              <w:ind w:right="57" w:firstLine="459"/>
              <w:jc w:val="both"/>
              <w:rPr>
                <w:sz w:val="26"/>
                <w:szCs w:val="26"/>
              </w:rPr>
            </w:pPr>
            <w:r w:rsidRPr="00DF7EDD">
              <w:rPr>
                <w:sz w:val="26"/>
                <w:szCs w:val="26"/>
              </w:rPr>
              <w:t>звонковую сигнализацию (в соответствии с проектной документацией);</w:t>
            </w:r>
          </w:p>
          <w:p w:rsidR="007D06E1" w:rsidRPr="00DF7EDD" w:rsidRDefault="007D06E1" w:rsidP="003E00BB">
            <w:pPr>
              <w:ind w:left="33" w:right="57" w:firstLine="426"/>
              <w:jc w:val="both"/>
              <w:rPr>
                <w:sz w:val="26"/>
                <w:szCs w:val="26"/>
              </w:rPr>
            </w:pPr>
            <w:r w:rsidRPr="00DF7EDD">
              <w:rPr>
                <w:sz w:val="26"/>
                <w:szCs w:val="26"/>
              </w:rPr>
              <w:t xml:space="preserve">одно-, двухклавишные </w:t>
            </w:r>
            <w:proofErr w:type="spellStart"/>
            <w:r w:rsidRPr="00DF7EDD">
              <w:rPr>
                <w:sz w:val="26"/>
                <w:szCs w:val="26"/>
              </w:rPr>
              <w:t>электровыключатели</w:t>
            </w:r>
            <w:proofErr w:type="spellEnd"/>
            <w:r w:rsidRPr="00DF7EDD">
              <w:rPr>
                <w:sz w:val="26"/>
                <w:szCs w:val="26"/>
              </w:rPr>
              <w:t>;</w:t>
            </w:r>
          </w:p>
          <w:p w:rsidR="007D06E1" w:rsidRPr="00DF7EDD" w:rsidRDefault="007D06E1" w:rsidP="003E00BB">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7D06E1" w:rsidRPr="00DF7EDD" w:rsidRDefault="007D06E1" w:rsidP="003E00BB">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7D06E1" w:rsidRPr="00DF7EDD" w:rsidRDefault="007D06E1" w:rsidP="003E00BB">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7D06E1" w:rsidRPr="00DF7EDD" w:rsidRDefault="00527087" w:rsidP="003E00BB">
            <w:pPr>
              <w:ind w:left="33" w:right="57" w:firstLine="426"/>
              <w:jc w:val="both"/>
              <w:rPr>
                <w:sz w:val="26"/>
                <w:szCs w:val="26"/>
              </w:rPr>
            </w:pPr>
            <w:r>
              <w:rPr>
                <w:sz w:val="26"/>
                <w:szCs w:val="26"/>
              </w:rPr>
              <w:t>е</w:t>
            </w:r>
            <w:r w:rsidR="007D06E1"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4</w:t>
            </w:r>
          </w:p>
        </w:tc>
        <w:tc>
          <w:tcPr>
            <w:tcW w:w="2235" w:type="dxa"/>
            <w:shd w:val="clear" w:color="auto" w:fill="auto"/>
          </w:tcPr>
          <w:p w:rsidR="007D06E1" w:rsidRPr="00DF7EDD" w:rsidRDefault="007D06E1" w:rsidP="003E00BB">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7D06E1" w:rsidRPr="00DF7EDD" w:rsidRDefault="007D06E1" w:rsidP="003E00BB">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D06E1" w:rsidRPr="00DF7EDD" w:rsidRDefault="007D06E1" w:rsidP="003E00BB">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D06E1" w:rsidRPr="00DF7EDD" w:rsidRDefault="007D06E1" w:rsidP="003E00BB">
            <w:pPr>
              <w:ind w:firstLine="459"/>
              <w:jc w:val="both"/>
              <w:rPr>
                <w:sz w:val="26"/>
                <w:szCs w:val="26"/>
              </w:rPr>
            </w:pPr>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Pr>
                <w:noProof/>
                <w:sz w:val="26"/>
                <w:szCs w:val="26"/>
              </w:rPr>
              <w:drawing>
                <wp:inline distT="0" distB="0" distL="0" distR="0" wp14:anchorId="31B59AB5" wp14:editId="1EFCD604">
                  <wp:extent cx="9525" cy="76200"/>
                  <wp:effectExtent l="0" t="0" r="9525" b="0"/>
                  <wp:docPr id="5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муниципальным контрактом в целях </w:t>
            </w:r>
            <w:r>
              <w:rPr>
                <w:noProof/>
                <w:sz w:val="26"/>
                <w:szCs w:val="26"/>
              </w:rPr>
              <w:drawing>
                <wp:inline distT="0" distB="0" distL="0" distR="0" wp14:anchorId="64AB1D22" wp14:editId="13899EB6">
                  <wp:extent cx="9525" cy="9525"/>
                  <wp:effectExtent l="0" t="0" r="0" b="0"/>
                  <wp:docPr id="52"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Pr>
                <w:noProof/>
                <w:sz w:val="26"/>
                <w:szCs w:val="26"/>
              </w:rPr>
              <w:drawing>
                <wp:inline distT="0" distB="0" distL="0" distR="0" wp14:anchorId="219A5B2D" wp14:editId="39A88386">
                  <wp:extent cx="9525" cy="9525"/>
                  <wp:effectExtent l="0" t="0" r="0" b="0"/>
                  <wp:docPr id="5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Pr>
                <w:noProof/>
                <w:sz w:val="26"/>
                <w:szCs w:val="26"/>
              </w:rPr>
              <w:drawing>
                <wp:inline distT="0" distB="0" distL="0" distR="0" wp14:anchorId="10CA6BAC" wp14:editId="40915D9B">
                  <wp:extent cx="9525" cy="9525"/>
                  <wp:effectExtent l="0" t="0" r="0" b="0"/>
                  <wp:docPr id="54"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5</w:t>
            </w:r>
          </w:p>
        </w:tc>
        <w:tc>
          <w:tcPr>
            <w:tcW w:w="2235" w:type="dxa"/>
            <w:shd w:val="clear" w:color="auto" w:fill="auto"/>
          </w:tcPr>
          <w:p w:rsidR="007D06E1" w:rsidRPr="00DF7EDD" w:rsidRDefault="007D06E1" w:rsidP="003E00BB">
            <w:pPr>
              <w:rPr>
                <w:sz w:val="26"/>
                <w:szCs w:val="26"/>
              </w:rPr>
            </w:pPr>
            <w:r w:rsidRPr="00DF7EDD">
              <w:rPr>
                <w:sz w:val="26"/>
                <w:szCs w:val="26"/>
              </w:rPr>
              <w:t xml:space="preserve">Требование к </w:t>
            </w:r>
            <w:proofErr w:type="spellStart"/>
            <w:r w:rsidRPr="00DF7EDD">
              <w:rPr>
                <w:sz w:val="26"/>
                <w:szCs w:val="26"/>
              </w:rPr>
              <w:t>энергоэффектив-ности</w:t>
            </w:r>
            <w:proofErr w:type="spellEnd"/>
            <w:r w:rsidRPr="00DF7EDD">
              <w:rPr>
                <w:sz w:val="26"/>
                <w:szCs w:val="26"/>
              </w:rPr>
              <w:t xml:space="preserve"> дома</w:t>
            </w:r>
          </w:p>
        </w:tc>
        <w:tc>
          <w:tcPr>
            <w:tcW w:w="6662" w:type="dxa"/>
            <w:shd w:val="clear" w:color="auto" w:fill="auto"/>
          </w:tcPr>
          <w:p w:rsidR="007D06E1" w:rsidRPr="00DF7EDD" w:rsidRDefault="007D06E1" w:rsidP="003E00BB">
            <w:pPr>
              <w:ind w:firstLine="459"/>
              <w:jc w:val="both"/>
              <w:rPr>
                <w:sz w:val="26"/>
                <w:szCs w:val="26"/>
              </w:rPr>
            </w:pPr>
            <w:r w:rsidRPr="00DF7EDD">
              <w:rPr>
                <w:sz w:val="26"/>
                <w:szCs w:val="26"/>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 399/пр.</w:t>
            </w:r>
          </w:p>
          <w:p w:rsidR="007D06E1" w:rsidRPr="00DF7EDD" w:rsidRDefault="007D06E1" w:rsidP="003E00BB">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7D06E1" w:rsidRPr="00DF7EDD" w:rsidRDefault="007D06E1" w:rsidP="003E00BB">
            <w:pPr>
              <w:ind w:firstLine="459"/>
              <w:jc w:val="both"/>
              <w:rPr>
                <w:sz w:val="26"/>
                <w:szCs w:val="26"/>
              </w:rPr>
            </w:pPr>
            <w:r w:rsidRPr="00DF7EDD">
              <w:rPr>
                <w:sz w:val="26"/>
                <w:szCs w:val="26"/>
              </w:rPr>
              <w:t>1) предъявлять к оконным блокам в квартирах и в помещениях общего пользования дополнительные требования, указанные выше;</w:t>
            </w:r>
          </w:p>
          <w:p w:rsidR="007D06E1" w:rsidRPr="00DF7EDD" w:rsidRDefault="00693248" w:rsidP="003E00BB">
            <w:pPr>
              <w:ind w:firstLine="459"/>
              <w:jc w:val="both"/>
              <w:rPr>
                <w:sz w:val="26"/>
                <w:szCs w:val="26"/>
              </w:rPr>
            </w:pPr>
            <w:r>
              <w:rPr>
                <w:sz w:val="26"/>
                <w:szCs w:val="26"/>
              </w:rPr>
              <w:t>2</w:t>
            </w:r>
            <w:r w:rsidR="007D06E1" w:rsidRPr="00DF7EDD">
              <w:rPr>
                <w:sz w:val="26"/>
                <w:szCs w:val="26"/>
              </w:rPr>
              <w:t>) проводить освещение придомовой территории с использованием светодиодных светильников и датчиков освещенности;</w:t>
            </w:r>
          </w:p>
          <w:p w:rsidR="007D06E1" w:rsidRPr="00DF7EDD" w:rsidRDefault="00693248" w:rsidP="003E00BB">
            <w:pPr>
              <w:ind w:firstLine="459"/>
              <w:jc w:val="both"/>
              <w:rPr>
                <w:sz w:val="26"/>
                <w:szCs w:val="26"/>
              </w:rPr>
            </w:pPr>
            <w:r>
              <w:rPr>
                <w:sz w:val="26"/>
                <w:szCs w:val="26"/>
              </w:rPr>
              <w:t>3</w:t>
            </w:r>
            <w:r w:rsidR="007D06E1" w:rsidRPr="00DF7EDD">
              <w:rPr>
                <w:sz w:val="26"/>
                <w:szCs w:val="26"/>
              </w:rPr>
              <w:t>) выполнять теплоизоляцию подвального (цокольного) и чердачного перекрытий (в соответствии с проектной документацией);</w:t>
            </w:r>
          </w:p>
          <w:p w:rsidR="007D06E1" w:rsidRPr="00DF7EDD" w:rsidRDefault="007D06E1" w:rsidP="003E00BB">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 xml:space="preserve">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w:t>
            </w:r>
            <w:r w:rsidRPr="00DF7EDD">
              <w:rPr>
                <w:sz w:val="26"/>
                <w:szCs w:val="26"/>
              </w:rPr>
              <w:br/>
              <w:t>от 06.06.2016 № 399/</w:t>
            </w:r>
            <w:proofErr w:type="spellStart"/>
            <w:r w:rsidRPr="00DF7EDD">
              <w:rPr>
                <w:sz w:val="26"/>
                <w:szCs w:val="26"/>
              </w:rPr>
              <w:t>пр</w:t>
            </w:r>
            <w:proofErr w:type="spellEnd"/>
          </w:p>
        </w:tc>
      </w:tr>
      <w:tr w:rsidR="007D06E1" w:rsidRPr="0068656C" w:rsidTr="003E00BB">
        <w:tc>
          <w:tcPr>
            <w:tcW w:w="567" w:type="dxa"/>
            <w:shd w:val="clear" w:color="auto" w:fill="auto"/>
          </w:tcPr>
          <w:p w:rsidR="007D06E1" w:rsidRPr="00DF7EDD" w:rsidRDefault="007D06E1" w:rsidP="003E00BB">
            <w:pPr>
              <w:jc w:val="center"/>
              <w:rPr>
                <w:sz w:val="26"/>
                <w:szCs w:val="26"/>
              </w:rPr>
            </w:pPr>
            <w:r w:rsidRPr="00DF7EDD">
              <w:rPr>
                <w:sz w:val="26"/>
                <w:szCs w:val="26"/>
              </w:rPr>
              <w:t>6</w:t>
            </w:r>
          </w:p>
        </w:tc>
        <w:tc>
          <w:tcPr>
            <w:tcW w:w="2235" w:type="dxa"/>
            <w:shd w:val="clear" w:color="auto" w:fill="auto"/>
          </w:tcPr>
          <w:p w:rsidR="007D06E1" w:rsidRPr="00DF7EDD" w:rsidRDefault="007D06E1" w:rsidP="003E00BB">
            <w:pPr>
              <w:rPr>
                <w:sz w:val="26"/>
                <w:szCs w:val="26"/>
              </w:rPr>
            </w:pPr>
            <w:r w:rsidRPr="00DF7EDD">
              <w:rPr>
                <w:sz w:val="26"/>
                <w:szCs w:val="26"/>
              </w:rPr>
              <w:t xml:space="preserve">Требования к </w:t>
            </w:r>
            <w:proofErr w:type="spellStart"/>
            <w:r w:rsidRPr="00DF7EDD">
              <w:rPr>
                <w:sz w:val="26"/>
                <w:szCs w:val="26"/>
              </w:rPr>
              <w:t>эксплуатацион</w:t>
            </w:r>
            <w:proofErr w:type="spellEnd"/>
            <w:r w:rsidRPr="00DF7EDD">
              <w:rPr>
                <w:sz w:val="26"/>
                <w:szCs w:val="26"/>
              </w:rPr>
              <w:t>-ной документации дома</w:t>
            </w:r>
          </w:p>
        </w:tc>
        <w:tc>
          <w:tcPr>
            <w:tcW w:w="6662" w:type="dxa"/>
            <w:shd w:val="clear" w:color="auto" w:fill="auto"/>
          </w:tcPr>
          <w:p w:rsidR="007D06E1" w:rsidRPr="00DF7EDD" w:rsidRDefault="007D06E1" w:rsidP="003E00BB">
            <w:pPr>
              <w:ind w:firstLine="459"/>
              <w:jc w:val="both"/>
              <w:rPr>
                <w:sz w:val="26"/>
                <w:szCs w:val="26"/>
              </w:rPr>
            </w:pPr>
            <w:r w:rsidRPr="00DF7EDD">
              <w:rPr>
                <w:sz w:val="26"/>
                <w:szCs w:val="26"/>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w:t>
            </w:r>
            <w:r w:rsidRPr="00DF7EDD">
              <w:rPr>
                <w:sz w:val="26"/>
                <w:szCs w:val="26"/>
              </w:rPr>
              <w:br/>
              <w:t>№ 491, включая Инструкцию по эксплуатации многоквартирного дома, выполненную в соответствии с п. 10.1 Градостроительного кодекса Российской Федерации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D06E1" w:rsidRPr="00DF7EDD" w:rsidRDefault="007D06E1" w:rsidP="003E00BB">
            <w:pPr>
              <w:ind w:firstLine="459"/>
              <w:jc w:val="both"/>
              <w:rPr>
                <w:sz w:val="26"/>
                <w:szCs w:val="26"/>
              </w:rPr>
            </w:pPr>
            <w:r w:rsidRPr="00DF7EDD">
              <w:rPr>
                <w:sz w:val="26"/>
                <w:szCs w:val="26"/>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D06E1" w:rsidRDefault="007D06E1" w:rsidP="007D06E1">
      <w:pPr>
        <w:autoSpaceDE w:val="0"/>
        <w:autoSpaceDN w:val="0"/>
        <w:adjustRightInd w:val="0"/>
        <w:jc w:val="center"/>
        <w:outlineLvl w:val="2"/>
        <w:rPr>
          <w:sz w:val="26"/>
          <w:szCs w:val="26"/>
        </w:rPr>
      </w:pPr>
    </w:p>
    <w:p w:rsidR="007D06E1" w:rsidRDefault="007D06E1"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62110A" w:rsidRDefault="0062110A" w:rsidP="003960DD">
      <w:pPr>
        <w:spacing w:line="100" w:lineRule="atLeast"/>
        <w:ind w:firstLine="709"/>
        <w:jc w:val="both"/>
        <w:rPr>
          <w:b/>
          <w:bCs/>
          <w:sz w:val="26"/>
          <w:szCs w:val="26"/>
        </w:rPr>
      </w:pPr>
    </w:p>
    <w:p w:rsidR="00BB11B0" w:rsidRDefault="00BB11B0" w:rsidP="003960DD">
      <w:pPr>
        <w:spacing w:line="100" w:lineRule="atLeast"/>
        <w:ind w:firstLine="709"/>
        <w:jc w:val="both"/>
        <w:rPr>
          <w:b/>
          <w:bCs/>
          <w:sz w:val="26"/>
          <w:szCs w:val="26"/>
        </w:rPr>
      </w:pPr>
    </w:p>
    <w:p w:rsidR="00BB11B0" w:rsidRDefault="00BB11B0" w:rsidP="003960DD">
      <w:pPr>
        <w:spacing w:line="100" w:lineRule="atLeast"/>
        <w:ind w:firstLine="709"/>
        <w:jc w:val="both"/>
        <w:rPr>
          <w:b/>
          <w:bCs/>
          <w:sz w:val="26"/>
          <w:szCs w:val="26"/>
        </w:rPr>
      </w:pPr>
    </w:p>
    <w:p w:rsidR="00BB11B0" w:rsidRDefault="00BB11B0" w:rsidP="003960DD">
      <w:pPr>
        <w:spacing w:line="100" w:lineRule="atLeast"/>
        <w:ind w:firstLine="709"/>
        <w:jc w:val="both"/>
        <w:rPr>
          <w:b/>
          <w:bCs/>
          <w:sz w:val="26"/>
          <w:szCs w:val="26"/>
        </w:rPr>
      </w:pPr>
    </w:p>
    <w:p w:rsidR="00BB11B0" w:rsidRDefault="00BB11B0" w:rsidP="003960DD">
      <w:pPr>
        <w:spacing w:line="100" w:lineRule="atLeast"/>
        <w:ind w:firstLine="709"/>
        <w:jc w:val="both"/>
        <w:rPr>
          <w:b/>
          <w:bCs/>
          <w:sz w:val="26"/>
          <w:szCs w:val="26"/>
        </w:rPr>
      </w:pPr>
    </w:p>
    <w:p w:rsidR="00BB11B0" w:rsidRDefault="00BB11B0" w:rsidP="003960DD">
      <w:pPr>
        <w:spacing w:line="100" w:lineRule="atLeast"/>
        <w:ind w:firstLine="709"/>
        <w:jc w:val="both"/>
        <w:rPr>
          <w:b/>
          <w:bCs/>
          <w:sz w:val="26"/>
          <w:szCs w:val="26"/>
        </w:rPr>
      </w:pPr>
    </w:p>
    <w:p w:rsidR="0062110A" w:rsidRDefault="0062110A" w:rsidP="000B7204">
      <w:pPr>
        <w:spacing w:line="100" w:lineRule="atLeast"/>
        <w:jc w:val="both"/>
        <w:rPr>
          <w:b/>
          <w:bCs/>
          <w:sz w:val="26"/>
          <w:szCs w:val="26"/>
        </w:rPr>
      </w:pPr>
    </w:p>
    <w:p w:rsidR="00766205" w:rsidRDefault="00766205" w:rsidP="000B7204">
      <w:pPr>
        <w:spacing w:line="100" w:lineRule="atLeast"/>
        <w:jc w:val="both"/>
        <w:rPr>
          <w:b/>
          <w:bCs/>
          <w:sz w:val="26"/>
          <w:szCs w:val="26"/>
        </w:rPr>
      </w:pPr>
    </w:p>
    <w:p w:rsidR="00766205" w:rsidRDefault="00766205" w:rsidP="000B7204">
      <w:pPr>
        <w:spacing w:line="100" w:lineRule="atLeast"/>
        <w:jc w:val="both"/>
        <w:rPr>
          <w:b/>
          <w:bCs/>
          <w:sz w:val="26"/>
          <w:szCs w:val="26"/>
        </w:rPr>
      </w:pPr>
    </w:p>
    <w:p w:rsidR="00766205" w:rsidRDefault="00766205" w:rsidP="000B7204">
      <w:pPr>
        <w:spacing w:line="100" w:lineRule="atLeast"/>
        <w:jc w:val="both"/>
        <w:rPr>
          <w:b/>
          <w:bCs/>
          <w:sz w:val="26"/>
          <w:szCs w:val="26"/>
        </w:rPr>
      </w:pPr>
    </w:p>
    <w:p w:rsidR="0062110A" w:rsidRDefault="0062110A" w:rsidP="000B7204">
      <w:pPr>
        <w:spacing w:line="100" w:lineRule="atLeast"/>
        <w:jc w:val="both"/>
        <w:rPr>
          <w:b/>
          <w:bCs/>
          <w:sz w:val="26"/>
          <w:szCs w:val="26"/>
        </w:rPr>
      </w:pPr>
    </w:p>
    <w:p w:rsidR="000B7204" w:rsidRDefault="000B7204" w:rsidP="000B7204">
      <w:pPr>
        <w:spacing w:line="100" w:lineRule="atLeast"/>
        <w:jc w:val="both"/>
        <w:rPr>
          <w:b/>
          <w:bCs/>
          <w:sz w:val="26"/>
          <w:szCs w:val="26"/>
        </w:rPr>
      </w:pPr>
    </w:p>
    <w:p w:rsidR="0062110A" w:rsidRPr="00DE1576" w:rsidRDefault="000B7204" w:rsidP="0062110A">
      <w:pPr>
        <w:autoSpaceDE w:val="0"/>
        <w:autoSpaceDN w:val="0"/>
        <w:adjustRightInd w:val="0"/>
        <w:ind w:left="7938" w:right="-172"/>
        <w:outlineLvl w:val="1"/>
        <w:rPr>
          <w:sz w:val="26"/>
          <w:szCs w:val="26"/>
        </w:rPr>
      </w:pPr>
      <w:r>
        <w:rPr>
          <w:sz w:val="26"/>
          <w:szCs w:val="26"/>
        </w:rPr>
        <w:t>Приложение 3</w:t>
      </w:r>
    </w:p>
    <w:p w:rsidR="0062110A" w:rsidRDefault="0062110A" w:rsidP="0062110A">
      <w:pPr>
        <w:autoSpaceDE w:val="0"/>
        <w:autoSpaceDN w:val="0"/>
        <w:adjustRightInd w:val="0"/>
        <w:ind w:left="7938" w:right="-172"/>
        <w:outlineLvl w:val="1"/>
        <w:rPr>
          <w:sz w:val="26"/>
          <w:szCs w:val="26"/>
        </w:rPr>
      </w:pPr>
      <w:r w:rsidRPr="00DE1576">
        <w:rPr>
          <w:sz w:val="26"/>
          <w:szCs w:val="26"/>
        </w:rPr>
        <w:t>к региональной адресно</w:t>
      </w:r>
      <w:r w:rsidR="000B7204">
        <w:rPr>
          <w:sz w:val="26"/>
          <w:szCs w:val="26"/>
        </w:rPr>
        <w:t xml:space="preserve">й программе «Переселение жителей </w:t>
      </w:r>
      <w:proofErr w:type="spellStart"/>
      <w:r w:rsidR="000B7204">
        <w:rPr>
          <w:sz w:val="26"/>
          <w:szCs w:val="26"/>
        </w:rPr>
        <w:t>Матурского</w:t>
      </w:r>
      <w:proofErr w:type="spellEnd"/>
      <w:r w:rsidR="000B7204">
        <w:rPr>
          <w:sz w:val="26"/>
          <w:szCs w:val="26"/>
        </w:rPr>
        <w:t xml:space="preserve"> сельсовета</w:t>
      </w:r>
      <w:r w:rsidRPr="00DE1576">
        <w:rPr>
          <w:sz w:val="26"/>
          <w:szCs w:val="26"/>
        </w:rPr>
        <w:t xml:space="preserve"> из</w:t>
      </w:r>
      <w:r w:rsidR="000B7204">
        <w:rPr>
          <w:sz w:val="26"/>
          <w:szCs w:val="26"/>
        </w:rPr>
        <w:t xml:space="preserve"> аварийного жилого фонда в 2020</w:t>
      </w:r>
      <w:r w:rsidRPr="00DE1576">
        <w:rPr>
          <w:sz w:val="26"/>
          <w:szCs w:val="26"/>
        </w:rPr>
        <w:t xml:space="preserve"> – 01 сентября 2025 годах»</w:t>
      </w:r>
    </w:p>
    <w:p w:rsidR="0062110A" w:rsidRDefault="0062110A" w:rsidP="0062110A">
      <w:pPr>
        <w:autoSpaceDE w:val="0"/>
        <w:autoSpaceDN w:val="0"/>
        <w:adjustRightInd w:val="0"/>
        <w:ind w:left="7938" w:right="-172"/>
        <w:outlineLvl w:val="1"/>
        <w:rPr>
          <w:sz w:val="26"/>
          <w:szCs w:val="26"/>
        </w:rPr>
      </w:pPr>
    </w:p>
    <w:p w:rsidR="0062110A" w:rsidRDefault="0062110A" w:rsidP="0062110A">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62110A" w:rsidRPr="00C13143" w:rsidRDefault="0062110A" w:rsidP="0062110A">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62110A" w:rsidRDefault="00527087" w:rsidP="0062110A">
      <w:pPr>
        <w:autoSpaceDE w:val="0"/>
        <w:autoSpaceDN w:val="0"/>
        <w:adjustRightInd w:val="0"/>
        <w:ind w:right="-172"/>
        <w:jc w:val="center"/>
        <w:outlineLvl w:val="1"/>
        <w:rPr>
          <w:sz w:val="26"/>
          <w:szCs w:val="26"/>
        </w:rPr>
      </w:pPr>
      <w:r>
        <w:rPr>
          <w:sz w:val="26"/>
          <w:szCs w:val="26"/>
        </w:rPr>
        <w:t>табл.7</w:t>
      </w: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62110A" w:rsidRPr="00C13143" w:rsidTr="003E00BB">
        <w:trPr>
          <w:trHeight w:val="402"/>
        </w:trPr>
        <w:tc>
          <w:tcPr>
            <w:tcW w:w="560" w:type="dxa"/>
            <w:vMerge w:val="restart"/>
            <w:vAlign w:val="center"/>
          </w:tcPr>
          <w:p w:rsidR="0062110A" w:rsidRPr="00C13143" w:rsidRDefault="0062110A" w:rsidP="003E00BB">
            <w:pPr>
              <w:jc w:val="center"/>
            </w:pPr>
            <w:r w:rsidRPr="00C13143">
              <w:t>№ п/п</w:t>
            </w:r>
          </w:p>
        </w:tc>
        <w:tc>
          <w:tcPr>
            <w:tcW w:w="2559" w:type="dxa"/>
            <w:vMerge w:val="restart"/>
            <w:shd w:val="clear" w:color="auto" w:fill="auto"/>
            <w:noWrap/>
            <w:vAlign w:val="center"/>
            <w:hideMark/>
          </w:tcPr>
          <w:p w:rsidR="0062110A" w:rsidRPr="00C13143" w:rsidRDefault="0062110A" w:rsidP="003E00BB">
            <w:pPr>
              <w:jc w:val="center"/>
            </w:pPr>
          </w:p>
          <w:p w:rsidR="0062110A" w:rsidRPr="00C13143" w:rsidRDefault="0062110A" w:rsidP="003E00BB">
            <w:pPr>
              <w:jc w:val="center"/>
            </w:pPr>
            <w:r w:rsidRPr="00C13143">
              <w:t>Наименование муниципального образования</w:t>
            </w:r>
          </w:p>
        </w:tc>
        <w:tc>
          <w:tcPr>
            <w:tcW w:w="708" w:type="dxa"/>
            <w:vMerge w:val="restart"/>
            <w:textDirection w:val="btLr"/>
          </w:tcPr>
          <w:p w:rsidR="0062110A" w:rsidRPr="00C13143" w:rsidRDefault="0062110A" w:rsidP="003E00BB">
            <w:pPr>
              <w:ind w:left="113" w:right="-106"/>
              <w:jc w:val="center"/>
            </w:pPr>
            <w:r w:rsidRPr="00C13143">
              <w:t xml:space="preserve">Всего расселяемая площадь </w:t>
            </w:r>
          </w:p>
          <w:p w:rsidR="0062110A" w:rsidRPr="00C13143" w:rsidRDefault="0062110A" w:rsidP="003E00BB">
            <w:pPr>
              <w:ind w:left="113" w:right="-106"/>
              <w:jc w:val="center"/>
            </w:pPr>
            <w:r w:rsidRPr="00C13143">
              <w:t>жилых помещений</w:t>
            </w:r>
          </w:p>
        </w:tc>
        <w:tc>
          <w:tcPr>
            <w:tcW w:w="3969" w:type="dxa"/>
            <w:gridSpan w:val="5"/>
          </w:tcPr>
          <w:p w:rsidR="0062110A" w:rsidRPr="00C13143" w:rsidRDefault="0062110A" w:rsidP="003E00BB">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62110A" w:rsidRPr="00C13143" w:rsidRDefault="0062110A" w:rsidP="003E00BB">
            <w:pPr>
              <w:jc w:val="center"/>
            </w:pPr>
            <w:r w:rsidRPr="00C13143">
              <w:t>Расселение в рамках программы, связанное с приобретением жилых помещений за счет бюджетных средств</w:t>
            </w:r>
          </w:p>
        </w:tc>
      </w:tr>
      <w:tr w:rsidR="0062110A" w:rsidRPr="00C13143" w:rsidTr="003E00BB">
        <w:trPr>
          <w:trHeight w:val="166"/>
        </w:trPr>
        <w:tc>
          <w:tcPr>
            <w:tcW w:w="560" w:type="dxa"/>
            <w:vMerge/>
            <w:vAlign w:val="center"/>
          </w:tcPr>
          <w:p w:rsidR="0062110A" w:rsidRPr="00C13143" w:rsidRDefault="0062110A" w:rsidP="003E00BB">
            <w:pPr>
              <w:jc w:val="center"/>
            </w:pPr>
          </w:p>
        </w:tc>
        <w:tc>
          <w:tcPr>
            <w:tcW w:w="2559" w:type="dxa"/>
            <w:vMerge/>
            <w:shd w:val="clear" w:color="auto" w:fill="auto"/>
            <w:noWrap/>
            <w:vAlign w:val="center"/>
            <w:hideMark/>
          </w:tcPr>
          <w:p w:rsidR="0062110A" w:rsidRPr="00C13143" w:rsidRDefault="0062110A" w:rsidP="003E00BB">
            <w:pPr>
              <w:jc w:val="center"/>
            </w:pPr>
          </w:p>
        </w:tc>
        <w:tc>
          <w:tcPr>
            <w:tcW w:w="708" w:type="dxa"/>
            <w:vMerge/>
          </w:tcPr>
          <w:p w:rsidR="0062110A" w:rsidRPr="00C13143" w:rsidRDefault="0062110A" w:rsidP="003E00BB">
            <w:pPr>
              <w:jc w:val="center"/>
            </w:pPr>
          </w:p>
        </w:tc>
        <w:tc>
          <w:tcPr>
            <w:tcW w:w="708" w:type="dxa"/>
            <w:vMerge w:val="restart"/>
            <w:textDirection w:val="btLr"/>
            <w:vAlign w:val="center"/>
          </w:tcPr>
          <w:p w:rsidR="0062110A" w:rsidRPr="00C13143" w:rsidRDefault="0062110A" w:rsidP="003E00BB">
            <w:pPr>
              <w:ind w:left="-108" w:right="-109"/>
              <w:jc w:val="center"/>
            </w:pPr>
            <w:r w:rsidRPr="00C13143">
              <w:t>Всего:</w:t>
            </w:r>
          </w:p>
        </w:tc>
        <w:tc>
          <w:tcPr>
            <w:tcW w:w="3261" w:type="dxa"/>
            <w:gridSpan w:val="4"/>
            <w:vAlign w:val="center"/>
          </w:tcPr>
          <w:p w:rsidR="0062110A" w:rsidRPr="00C13143" w:rsidRDefault="0062110A" w:rsidP="003E00BB">
            <w:pPr>
              <w:jc w:val="center"/>
            </w:pPr>
            <w:r w:rsidRPr="00C13143">
              <w:t>в том числе:</w:t>
            </w:r>
          </w:p>
        </w:tc>
        <w:tc>
          <w:tcPr>
            <w:tcW w:w="1703" w:type="dxa"/>
            <w:gridSpan w:val="3"/>
            <w:vMerge w:val="restart"/>
            <w:textDirection w:val="btLr"/>
            <w:vAlign w:val="center"/>
          </w:tcPr>
          <w:p w:rsidR="0062110A" w:rsidRPr="00C13143" w:rsidRDefault="0062110A" w:rsidP="003E00BB">
            <w:pPr>
              <w:ind w:left="113" w:right="113"/>
              <w:jc w:val="center"/>
            </w:pPr>
            <w:r w:rsidRPr="00C13143">
              <w:t>Всего:</w:t>
            </w:r>
          </w:p>
        </w:tc>
        <w:tc>
          <w:tcPr>
            <w:tcW w:w="5524" w:type="dxa"/>
            <w:gridSpan w:val="8"/>
            <w:shd w:val="clear" w:color="auto" w:fill="auto"/>
            <w:vAlign w:val="center"/>
          </w:tcPr>
          <w:p w:rsidR="0062110A" w:rsidRPr="00C13143" w:rsidRDefault="0062110A" w:rsidP="003E00BB">
            <w:pPr>
              <w:jc w:val="center"/>
            </w:pPr>
            <w:r w:rsidRPr="00C13143">
              <w:t>в том числе:</w:t>
            </w:r>
          </w:p>
        </w:tc>
      </w:tr>
      <w:tr w:rsidR="0062110A" w:rsidRPr="00C13143" w:rsidTr="003E00BB">
        <w:trPr>
          <w:cantSplit/>
          <w:trHeight w:val="727"/>
        </w:trPr>
        <w:tc>
          <w:tcPr>
            <w:tcW w:w="560" w:type="dxa"/>
            <w:vMerge/>
            <w:vAlign w:val="center"/>
          </w:tcPr>
          <w:p w:rsidR="0062110A" w:rsidRPr="00C13143" w:rsidRDefault="0062110A" w:rsidP="003E00BB">
            <w:pPr>
              <w:jc w:val="center"/>
            </w:pPr>
          </w:p>
        </w:tc>
        <w:tc>
          <w:tcPr>
            <w:tcW w:w="2559" w:type="dxa"/>
            <w:vMerge/>
            <w:shd w:val="clear" w:color="auto" w:fill="auto"/>
            <w:noWrap/>
            <w:vAlign w:val="center"/>
            <w:hideMark/>
          </w:tcPr>
          <w:p w:rsidR="0062110A" w:rsidRPr="00C13143" w:rsidRDefault="0062110A" w:rsidP="003E00BB">
            <w:pPr>
              <w:jc w:val="center"/>
            </w:pPr>
          </w:p>
        </w:tc>
        <w:tc>
          <w:tcPr>
            <w:tcW w:w="708" w:type="dxa"/>
            <w:vMerge/>
          </w:tcPr>
          <w:p w:rsidR="0062110A" w:rsidRPr="00C13143" w:rsidRDefault="0062110A" w:rsidP="003E00BB">
            <w:pPr>
              <w:jc w:val="center"/>
            </w:pPr>
          </w:p>
        </w:tc>
        <w:tc>
          <w:tcPr>
            <w:tcW w:w="708" w:type="dxa"/>
            <w:vMerge/>
            <w:vAlign w:val="center"/>
          </w:tcPr>
          <w:p w:rsidR="0062110A" w:rsidRPr="00C13143" w:rsidRDefault="0062110A" w:rsidP="003E00BB">
            <w:pPr>
              <w:jc w:val="center"/>
            </w:pPr>
          </w:p>
        </w:tc>
        <w:tc>
          <w:tcPr>
            <w:tcW w:w="1135" w:type="dxa"/>
            <w:gridSpan w:val="2"/>
            <w:vMerge w:val="restart"/>
            <w:textDirection w:val="btLr"/>
            <w:vAlign w:val="center"/>
          </w:tcPr>
          <w:p w:rsidR="0062110A" w:rsidRPr="00C13143" w:rsidRDefault="0062110A" w:rsidP="003E00BB">
            <w:pPr>
              <w:ind w:left="113" w:right="113"/>
              <w:jc w:val="center"/>
            </w:pPr>
            <w:r w:rsidRPr="00C13143">
              <w:t>Выкуп жилых помещений у собственников</w:t>
            </w:r>
          </w:p>
        </w:tc>
        <w:tc>
          <w:tcPr>
            <w:tcW w:w="1134" w:type="dxa"/>
            <w:vMerge w:val="restart"/>
            <w:textDirection w:val="btLr"/>
            <w:vAlign w:val="center"/>
          </w:tcPr>
          <w:p w:rsidR="0062110A" w:rsidRPr="00C13143" w:rsidRDefault="0062110A" w:rsidP="003E00BB">
            <w:pPr>
              <w:ind w:left="113" w:right="113"/>
              <w:jc w:val="center"/>
            </w:pPr>
            <w:r w:rsidRPr="00C13143">
              <w:t>Договор о развитии застроенной территории</w:t>
            </w:r>
          </w:p>
        </w:tc>
        <w:tc>
          <w:tcPr>
            <w:tcW w:w="992" w:type="dxa"/>
            <w:vMerge w:val="restart"/>
            <w:textDirection w:val="btLr"/>
            <w:vAlign w:val="center"/>
          </w:tcPr>
          <w:p w:rsidR="0062110A" w:rsidRPr="00C13143" w:rsidRDefault="0062110A" w:rsidP="003E00BB">
            <w:pPr>
              <w:ind w:left="113" w:right="113"/>
              <w:jc w:val="center"/>
            </w:pPr>
            <w:r w:rsidRPr="00C13143">
              <w:t>Переселение в свободный жилищный фонд</w:t>
            </w:r>
          </w:p>
        </w:tc>
        <w:tc>
          <w:tcPr>
            <w:tcW w:w="1703" w:type="dxa"/>
            <w:gridSpan w:val="3"/>
            <w:vMerge/>
            <w:vAlign w:val="center"/>
          </w:tcPr>
          <w:p w:rsidR="0062110A" w:rsidRPr="00C13143" w:rsidRDefault="0062110A" w:rsidP="003E00BB">
            <w:pPr>
              <w:jc w:val="center"/>
            </w:pPr>
          </w:p>
        </w:tc>
        <w:tc>
          <w:tcPr>
            <w:tcW w:w="1132" w:type="dxa"/>
            <w:gridSpan w:val="2"/>
            <w:vMerge w:val="restart"/>
            <w:shd w:val="clear" w:color="auto" w:fill="auto"/>
            <w:textDirection w:val="btLr"/>
            <w:vAlign w:val="center"/>
          </w:tcPr>
          <w:p w:rsidR="0062110A" w:rsidRPr="00C13143" w:rsidRDefault="0062110A" w:rsidP="003E00BB">
            <w:pPr>
              <w:ind w:left="113" w:right="113"/>
              <w:jc w:val="center"/>
            </w:pPr>
            <w:r>
              <w:t>Строите</w:t>
            </w:r>
            <w:r w:rsidRPr="00C13143">
              <w:t xml:space="preserve">льство домов </w:t>
            </w:r>
          </w:p>
        </w:tc>
        <w:tc>
          <w:tcPr>
            <w:tcW w:w="2691" w:type="dxa"/>
            <w:gridSpan w:val="4"/>
            <w:shd w:val="clear" w:color="auto" w:fill="auto"/>
            <w:vAlign w:val="center"/>
          </w:tcPr>
          <w:p w:rsidR="0062110A" w:rsidRPr="00C13143" w:rsidRDefault="0062110A" w:rsidP="003E00BB">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62110A" w:rsidRPr="00C13143" w:rsidRDefault="0062110A" w:rsidP="003E00BB">
            <w:pPr>
              <w:ind w:left="113" w:right="113"/>
              <w:jc w:val="center"/>
            </w:pPr>
            <w:r w:rsidRPr="00C13143">
              <w:t>Приобретение жилых помещений у лиц, не являющихся застройщиками</w:t>
            </w:r>
          </w:p>
        </w:tc>
      </w:tr>
      <w:tr w:rsidR="0062110A" w:rsidRPr="00C13143" w:rsidTr="003E00BB">
        <w:trPr>
          <w:cantSplit/>
          <w:trHeight w:val="1140"/>
        </w:trPr>
        <w:tc>
          <w:tcPr>
            <w:tcW w:w="560" w:type="dxa"/>
            <w:vMerge/>
            <w:vAlign w:val="center"/>
          </w:tcPr>
          <w:p w:rsidR="0062110A" w:rsidRPr="00C13143" w:rsidRDefault="0062110A" w:rsidP="003E00BB">
            <w:pPr>
              <w:jc w:val="center"/>
            </w:pPr>
          </w:p>
        </w:tc>
        <w:tc>
          <w:tcPr>
            <w:tcW w:w="2559" w:type="dxa"/>
            <w:vMerge/>
            <w:shd w:val="clear" w:color="auto" w:fill="auto"/>
            <w:noWrap/>
            <w:vAlign w:val="center"/>
            <w:hideMark/>
          </w:tcPr>
          <w:p w:rsidR="0062110A" w:rsidRPr="00C13143" w:rsidRDefault="0062110A" w:rsidP="003E00BB">
            <w:pPr>
              <w:jc w:val="center"/>
            </w:pPr>
          </w:p>
        </w:tc>
        <w:tc>
          <w:tcPr>
            <w:tcW w:w="708" w:type="dxa"/>
            <w:vMerge/>
          </w:tcPr>
          <w:p w:rsidR="0062110A" w:rsidRPr="00C13143" w:rsidRDefault="0062110A" w:rsidP="003E00BB">
            <w:pPr>
              <w:jc w:val="center"/>
            </w:pPr>
          </w:p>
        </w:tc>
        <w:tc>
          <w:tcPr>
            <w:tcW w:w="708" w:type="dxa"/>
            <w:vMerge/>
          </w:tcPr>
          <w:p w:rsidR="0062110A" w:rsidRPr="00C13143" w:rsidRDefault="0062110A" w:rsidP="003E00BB">
            <w:pPr>
              <w:jc w:val="center"/>
            </w:pPr>
          </w:p>
        </w:tc>
        <w:tc>
          <w:tcPr>
            <w:tcW w:w="1135" w:type="dxa"/>
            <w:gridSpan w:val="2"/>
            <w:vMerge/>
            <w:vAlign w:val="center"/>
          </w:tcPr>
          <w:p w:rsidR="0062110A" w:rsidRPr="00C13143" w:rsidRDefault="0062110A" w:rsidP="003E00BB">
            <w:pPr>
              <w:jc w:val="center"/>
            </w:pPr>
          </w:p>
        </w:tc>
        <w:tc>
          <w:tcPr>
            <w:tcW w:w="1134" w:type="dxa"/>
            <w:vMerge/>
            <w:vAlign w:val="center"/>
          </w:tcPr>
          <w:p w:rsidR="0062110A" w:rsidRPr="00C13143" w:rsidRDefault="0062110A" w:rsidP="003E00BB">
            <w:pPr>
              <w:jc w:val="center"/>
            </w:pPr>
          </w:p>
        </w:tc>
        <w:tc>
          <w:tcPr>
            <w:tcW w:w="992" w:type="dxa"/>
            <w:vMerge/>
            <w:vAlign w:val="center"/>
          </w:tcPr>
          <w:p w:rsidR="0062110A" w:rsidRPr="00C13143" w:rsidRDefault="0062110A" w:rsidP="003E00BB">
            <w:pPr>
              <w:jc w:val="center"/>
            </w:pPr>
          </w:p>
        </w:tc>
        <w:tc>
          <w:tcPr>
            <w:tcW w:w="1703" w:type="dxa"/>
            <w:gridSpan w:val="3"/>
            <w:vMerge/>
            <w:vAlign w:val="center"/>
          </w:tcPr>
          <w:p w:rsidR="0062110A" w:rsidRPr="00C13143" w:rsidRDefault="0062110A" w:rsidP="003E00BB">
            <w:pPr>
              <w:jc w:val="center"/>
            </w:pPr>
          </w:p>
        </w:tc>
        <w:tc>
          <w:tcPr>
            <w:tcW w:w="1132" w:type="dxa"/>
            <w:gridSpan w:val="2"/>
            <w:vMerge/>
            <w:shd w:val="clear" w:color="auto" w:fill="auto"/>
            <w:vAlign w:val="center"/>
          </w:tcPr>
          <w:p w:rsidR="0062110A" w:rsidRPr="00C13143" w:rsidRDefault="0062110A" w:rsidP="003E00BB">
            <w:pPr>
              <w:jc w:val="center"/>
            </w:pPr>
          </w:p>
        </w:tc>
        <w:tc>
          <w:tcPr>
            <w:tcW w:w="1268" w:type="dxa"/>
            <w:gridSpan w:val="2"/>
            <w:shd w:val="clear" w:color="auto" w:fill="auto"/>
            <w:textDirection w:val="btLr"/>
            <w:vAlign w:val="center"/>
          </w:tcPr>
          <w:p w:rsidR="0062110A" w:rsidRPr="00C13143" w:rsidRDefault="0062110A" w:rsidP="003E00BB">
            <w:pPr>
              <w:ind w:left="113" w:right="113"/>
              <w:jc w:val="center"/>
            </w:pPr>
            <w:r w:rsidRPr="00C13143">
              <w:t>в строя</w:t>
            </w:r>
            <w:r>
              <w:t>-</w:t>
            </w:r>
            <w:proofErr w:type="spellStart"/>
            <w:r w:rsidRPr="00C13143">
              <w:t>щихся</w:t>
            </w:r>
            <w:proofErr w:type="spellEnd"/>
            <w:r w:rsidRPr="00C13143">
              <w:t xml:space="preserve"> домах</w:t>
            </w:r>
          </w:p>
        </w:tc>
        <w:tc>
          <w:tcPr>
            <w:tcW w:w="1423" w:type="dxa"/>
            <w:gridSpan w:val="2"/>
            <w:shd w:val="clear" w:color="auto" w:fill="auto"/>
            <w:textDirection w:val="btLr"/>
            <w:vAlign w:val="center"/>
          </w:tcPr>
          <w:p w:rsidR="0062110A" w:rsidRPr="00C13143" w:rsidRDefault="0062110A" w:rsidP="003E00BB">
            <w:pPr>
              <w:ind w:left="113" w:right="113"/>
              <w:jc w:val="center"/>
            </w:pPr>
            <w:r w:rsidRPr="00C13143">
              <w:t>в домах, введен</w:t>
            </w:r>
            <w:r>
              <w:t>-</w:t>
            </w:r>
            <w:proofErr w:type="spellStart"/>
            <w:r w:rsidRPr="00C13143">
              <w:t>ных</w:t>
            </w:r>
            <w:proofErr w:type="spellEnd"/>
            <w:r w:rsidRPr="00C13143">
              <w:t xml:space="preserve"> в </w:t>
            </w:r>
            <w:proofErr w:type="spellStart"/>
            <w:r w:rsidRPr="00C13143">
              <w:t>эксплуа</w:t>
            </w:r>
            <w:r>
              <w:t>-</w:t>
            </w:r>
            <w:r w:rsidRPr="00C13143">
              <w:t>тацию</w:t>
            </w:r>
            <w:proofErr w:type="spellEnd"/>
          </w:p>
        </w:tc>
        <w:tc>
          <w:tcPr>
            <w:tcW w:w="1701" w:type="dxa"/>
            <w:gridSpan w:val="2"/>
            <w:vMerge/>
            <w:shd w:val="clear" w:color="auto" w:fill="auto"/>
            <w:vAlign w:val="center"/>
          </w:tcPr>
          <w:p w:rsidR="0062110A" w:rsidRPr="00C13143" w:rsidRDefault="0062110A" w:rsidP="003E00BB">
            <w:pPr>
              <w:jc w:val="center"/>
            </w:pPr>
          </w:p>
        </w:tc>
      </w:tr>
      <w:tr w:rsidR="0062110A" w:rsidRPr="00C13143" w:rsidTr="003E00BB">
        <w:trPr>
          <w:cantSplit/>
          <w:trHeight w:val="1681"/>
        </w:trPr>
        <w:tc>
          <w:tcPr>
            <w:tcW w:w="560" w:type="dxa"/>
            <w:vMerge/>
            <w:vAlign w:val="center"/>
          </w:tcPr>
          <w:p w:rsidR="0062110A" w:rsidRPr="00C13143" w:rsidRDefault="0062110A" w:rsidP="003E00BB">
            <w:pPr>
              <w:jc w:val="center"/>
            </w:pPr>
          </w:p>
        </w:tc>
        <w:tc>
          <w:tcPr>
            <w:tcW w:w="2559" w:type="dxa"/>
            <w:vMerge/>
            <w:shd w:val="clear" w:color="auto" w:fill="auto"/>
            <w:vAlign w:val="center"/>
            <w:hideMark/>
          </w:tcPr>
          <w:p w:rsidR="0062110A" w:rsidRPr="00C13143" w:rsidRDefault="0062110A" w:rsidP="003E00BB">
            <w:pPr>
              <w:jc w:val="center"/>
            </w:pPr>
          </w:p>
        </w:tc>
        <w:tc>
          <w:tcPr>
            <w:tcW w:w="708" w:type="dxa"/>
            <w:vMerge/>
            <w:textDirection w:val="btLr"/>
          </w:tcPr>
          <w:p w:rsidR="0062110A" w:rsidRPr="00C13143" w:rsidRDefault="0062110A" w:rsidP="003E00BB">
            <w:pPr>
              <w:jc w:val="center"/>
            </w:pPr>
          </w:p>
        </w:tc>
        <w:tc>
          <w:tcPr>
            <w:tcW w:w="708" w:type="dxa"/>
            <w:textDirection w:val="btLr"/>
          </w:tcPr>
          <w:p w:rsidR="0062110A" w:rsidRPr="00C13143" w:rsidRDefault="0062110A" w:rsidP="003E00BB">
            <w:pPr>
              <w:jc w:val="center"/>
            </w:pPr>
            <w:r w:rsidRPr="00C13143">
              <w:t>Расселяемая площадь</w:t>
            </w:r>
          </w:p>
        </w:tc>
        <w:tc>
          <w:tcPr>
            <w:tcW w:w="568" w:type="dxa"/>
            <w:textDirection w:val="btLr"/>
            <w:vAlign w:val="center"/>
          </w:tcPr>
          <w:p w:rsidR="0062110A" w:rsidRPr="00C13143" w:rsidRDefault="0062110A" w:rsidP="003E00BB">
            <w:pPr>
              <w:jc w:val="center"/>
            </w:pPr>
            <w:r w:rsidRPr="00C13143">
              <w:t>Расселяемая площадь</w:t>
            </w:r>
          </w:p>
        </w:tc>
        <w:tc>
          <w:tcPr>
            <w:tcW w:w="567" w:type="dxa"/>
            <w:textDirection w:val="btLr"/>
            <w:vAlign w:val="center"/>
          </w:tcPr>
          <w:p w:rsidR="0062110A" w:rsidRPr="00C13143" w:rsidRDefault="0062110A" w:rsidP="003E00BB">
            <w:pPr>
              <w:jc w:val="center"/>
            </w:pPr>
            <w:r w:rsidRPr="00C13143">
              <w:t>Стоимость</w:t>
            </w:r>
          </w:p>
        </w:tc>
        <w:tc>
          <w:tcPr>
            <w:tcW w:w="1134" w:type="dxa"/>
            <w:textDirection w:val="btLr"/>
            <w:vAlign w:val="center"/>
          </w:tcPr>
          <w:p w:rsidR="0062110A" w:rsidRPr="00C13143" w:rsidRDefault="0062110A" w:rsidP="003E00BB">
            <w:pPr>
              <w:jc w:val="center"/>
            </w:pPr>
            <w:r w:rsidRPr="00C13143">
              <w:t>Расселяемая площадь</w:t>
            </w:r>
          </w:p>
        </w:tc>
        <w:tc>
          <w:tcPr>
            <w:tcW w:w="992" w:type="dxa"/>
            <w:textDirection w:val="btLr"/>
            <w:vAlign w:val="center"/>
          </w:tcPr>
          <w:p w:rsidR="0062110A" w:rsidRPr="00C13143" w:rsidRDefault="0062110A" w:rsidP="003E00BB">
            <w:pPr>
              <w:jc w:val="center"/>
            </w:pPr>
            <w:r w:rsidRPr="00C13143">
              <w:t>Расселяемая площадь</w:t>
            </w:r>
          </w:p>
        </w:tc>
        <w:tc>
          <w:tcPr>
            <w:tcW w:w="568" w:type="dxa"/>
            <w:textDirection w:val="btLr"/>
            <w:vAlign w:val="center"/>
          </w:tcPr>
          <w:p w:rsidR="0062110A" w:rsidRPr="00C13143" w:rsidRDefault="0062110A" w:rsidP="003E00BB">
            <w:pPr>
              <w:jc w:val="center"/>
            </w:pPr>
            <w:r w:rsidRPr="00C13143">
              <w:t>Расселяемая площадь</w:t>
            </w:r>
          </w:p>
        </w:tc>
        <w:tc>
          <w:tcPr>
            <w:tcW w:w="567" w:type="dxa"/>
            <w:textDirection w:val="btLr"/>
            <w:vAlign w:val="center"/>
          </w:tcPr>
          <w:p w:rsidR="0062110A" w:rsidRPr="00C13143" w:rsidRDefault="0062110A" w:rsidP="003E00BB">
            <w:pPr>
              <w:jc w:val="center"/>
            </w:pPr>
            <w:r w:rsidRPr="00C13143">
              <w:t>Приобретаемая площадь</w:t>
            </w:r>
          </w:p>
        </w:tc>
        <w:tc>
          <w:tcPr>
            <w:tcW w:w="568" w:type="dxa"/>
            <w:textDirection w:val="btLr"/>
            <w:vAlign w:val="center"/>
          </w:tcPr>
          <w:p w:rsidR="0062110A" w:rsidRPr="00C13143" w:rsidRDefault="0062110A" w:rsidP="003E00BB">
            <w:pPr>
              <w:jc w:val="center"/>
            </w:pPr>
            <w:r w:rsidRPr="00C13143">
              <w:t>Стоимость</w:t>
            </w:r>
          </w:p>
        </w:tc>
        <w:tc>
          <w:tcPr>
            <w:tcW w:w="565" w:type="dxa"/>
            <w:shd w:val="clear" w:color="auto" w:fill="auto"/>
            <w:noWrap/>
            <w:textDirection w:val="btLr"/>
            <w:vAlign w:val="center"/>
            <w:hideMark/>
          </w:tcPr>
          <w:p w:rsidR="0062110A" w:rsidRPr="00C13143" w:rsidRDefault="0062110A" w:rsidP="003E00BB">
            <w:pPr>
              <w:jc w:val="center"/>
            </w:pPr>
            <w:r w:rsidRPr="00C13143">
              <w:t>Приобретаемая площадь</w:t>
            </w:r>
          </w:p>
        </w:tc>
        <w:tc>
          <w:tcPr>
            <w:tcW w:w="567" w:type="dxa"/>
            <w:shd w:val="clear" w:color="auto" w:fill="auto"/>
            <w:noWrap/>
            <w:textDirection w:val="btLr"/>
            <w:vAlign w:val="center"/>
            <w:hideMark/>
          </w:tcPr>
          <w:p w:rsidR="0062110A" w:rsidRPr="00C13143" w:rsidRDefault="0062110A" w:rsidP="003E00BB">
            <w:pPr>
              <w:jc w:val="center"/>
            </w:pPr>
            <w:r w:rsidRPr="00C13143">
              <w:t>Стоимость</w:t>
            </w:r>
          </w:p>
        </w:tc>
        <w:tc>
          <w:tcPr>
            <w:tcW w:w="709" w:type="dxa"/>
            <w:shd w:val="clear" w:color="auto" w:fill="auto"/>
            <w:noWrap/>
            <w:textDirection w:val="btLr"/>
            <w:vAlign w:val="center"/>
            <w:hideMark/>
          </w:tcPr>
          <w:p w:rsidR="0062110A" w:rsidRPr="00C13143" w:rsidRDefault="0062110A" w:rsidP="003E00BB">
            <w:pPr>
              <w:jc w:val="center"/>
            </w:pPr>
            <w:r w:rsidRPr="00C13143">
              <w:t>Приобретаемая площадь</w:t>
            </w:r>
          </w:p>
        </w:tc>
        <w:tc>
          <w:tcPr>
            <w:tcW w:w="559" w:type="dxa"/>
            <w:shd w:val="clear" w:color="auto" w:fill="auto"/>
            <w:noWrap/>
            <w:textDirection w:val="btLr"/>
            <w:vAlign w:val="center"/>
            <w:hideMark/>
          </w:tcPr>
          <w:p w:rsidR="0062110A" w:rsidRPr="00C13143" w:rsidRDefault="0062110A" w:rsidP="003E00BB">
            <w:pPr>
              <w:jc w:val="center"/>
            </w:pPr>
            <w:r w:rsidRPr="00C13143">
              <w:t>Стоимость</w:t>
            </w:r>
          </w:p>
        </w:tc>
        <w:tc>
          <w:tcPr>
            <w:tcW w:w="717" w:type="dxa"/>
            <w:textDirection w:val="btLr"/>
            <w:vAlign w:val="center"/>
          </w:tcPr>
          <w:p w:rsidR="0062110A" w:rsidRPr="00C13143" w:rsidRDefault="0062110A" w:rsidP="003E00BB">
            <w:pPr>
              <w:jc w:val="center"/>
            </w:pPr>
            <w:r w:rsidRPr="00C13143">
              <w:t>Приобретаемая площадь</w:t>
            </w:r>
          </w:p>
        </w:tc>
        <w:tc>
          <w:tcPr>
            <w:tcW w:w="706" w:type="dxa"/>
            <w:textDirection w:val="btLr"/>
            <w:vAlign w:val="center"/>
          </w:tcPr>
          <w:p w:rsidR="0062110A" w:rsidRPr="00C13143" w:rsidRDefault="0062110A" w:rsidP="003E00BB">
            <w:pPr>
              <w:jc w:val="center"/>
            </w:pPr>
            <w:r w:rsidRPr="00C13143">
              <w:t>Стоимость</w:t>
            </w:r>
          </w:p>
        </w:tc>
        <w:tc>
          <w:tcPr>
            <w:tcW w:w="708" w:type="dxa"/>
            <w:textDirection w:val="btLr"/>
            <w:vAlign w:val="center"/>
          </w:tcPr>
          <w:p w:rsidR="0062110A" w:rsidRPr="00C13143" w:rsidRDefault="0062110A" w:rsidP="003E00BB">
            <w:pPr>
              <w:jc w:val="center"/>
            </w:pPr>
            <w:r w:rsidRPr="00C13143">
              <w:t>Приобретаемая площадь</w:t>
            </w:r>
          </w:p>
        </w:tc>
        <w:tc>
          <w:tcPr>
            <w:tcW w:w="993" w:type="dxa"/>
            <w:textDirection w:val="btLr"/>
            <w:vAlign w:val="center"/>
          </w:tcPr>
          <w:p w:rsidR="0062110A" w:rsidRPr="00C13143" w:rsidRDefault="0062110A" w:rsidP="003E00BB">
            <w:pPr>
              <w:jc w:val="center"/>
            </w:pPr>
            <w:r w:rsidRPr="00C13143">
              <w:t>Стоимость</w:t>
            </w:r>
          </w:p>
        </w:tc>
      </w:tr>
      <w:tr w:rsidR="0062110A" w:rsidRPr="00C13143" w:rsidTr="003E00BB">
        <w:trPr>
          <w:trHeight w:val="134"/>
        </w:trPr>
        <w:tc>
          <w:tcPr>
            <w:tcW w:w="560" w:type="dxa"/>
            <w:vMerge/>
            <w:vAlign w:val="center"/>
          </w:tcPr>
          <w:p w:rsidR="0062110A" w:rsidRPr="00C13143" w:rsidRDefault="0062110A" w:rsidP="003E00BB">
            <w:pPr>
              <w:jc w:val="center"/>
              <w:rPr>
                <w:bCs/>
              </w:rPr>
            </w:pPr>
          </w:p>
        </w:tc>
        <w:tc>
          <w:tcPr>
            <w:tcW w:w="2559" w:type="dxa"/>
            <w:vMerge/>
            <w:shd w:val="clear" w:color="auto" w:fill="auto"/>
            <w:noWrap/>
            <w:vAlign w:val="center"/>
          </w:tcPr>
          <w:p w:rsidR="0062110A" w:rsidRPr="00C13143" w:rsidRDefault="0062110A" w:rsidP="003E00BB">
            <w:pPr>
              <w:jc w:val="center"/>
              <w:rPr>
                <w:bCs/>
              </w:rPr>
            </w:pPr>
          </w:p>
        </w:tc>
        <w:tc>
          <w:tcPr>
            <w:tcW w:w="708" w:type="dxa"/>
          </w:tcPr>
          <w:p w:rsidR="0062110A" w:rsidRPr="00C13143" w:rsidRDefault="0062110A" w:rsidP="003E00BB">
            <w:pPr>
              <w:ind w:left="-108" w:right="-108"/>
              <w:jc w:val="center"/>
            </w:pPr>
            <w:r w:rsidRPr="00C13143">
              <w:t>кв. м</w:t>
            </w:r>
          </w:p>
        </w:tc>
        <w:tc>
          <w:tcPr>
            <w:tcW w:w="708" w:type="dxa"/>
          </w:tcPr>
          <w:p w:rsidR="0062110A" w:rsidRPr="00C13143" w:rsidRDefault="0062110A" w:rsidP="003E00BB">
            <w:pPr>
              <w:ind w:left="-108" w:right="-108"/>
              <w:jc w:val="center"/>
            </w:pPr>
            <w:r w:rsidRPr="00C13143">
              <w:t>кв. м</w:t>
            </w:r>
          </w:p>
        </w:tc>
        <w:tc>
          <w:tcPr>
            <w:tcW w:w="568" w:type="dxa"/>
            <w:vAlign w:val="center"/>
          </w:tcPr>
          <w:p w:rsidR="0062110A" w:rsidRPr="00C13143" w:rsidRDefault="0062110A" w:rsidP="003E00BB">
            <w:pPr>
              <w:ind w:left="-108" w:right="-108"/>
              <w:jc w:val="center"/>
            </w:pPr>
            <w:r w:rsidRPr="00C13143">
              <w:t>кв. м</w:t>
            </w:r>
          </w:p>
        </w:tc>
        <w:tc>
          <w:tcPr>
            <w:tcW w:w="567" w:type="dxa"/>
            <w:vAlign w:val="center"/>
          </w:tcPr>
          <w:p w:rsidR="0062110A" w:rsidRPr="00C13143" w:rsidRDefault="0062110A" w:rsidP="003E00BB">
            <w:pPr>
              <w:ind w:left="-108" w:right="-108"/>
              <w:jc w:val="center"/>
            </w:pPr>
            <w:r w:rsidRPr="00C13143">
              <w:t>руб.</w:t>
            </w:r>
          </w:p>
        </w:tc>
        <w:tc>
          <w:tcPr>
            <w:tcW w:w="1134" w:type="dxa"/>
            <w:vAlign w:val="center"/>
          </w:tcPr>
          <w:p w:rsidR="0062110A" w:rsidRPr="00C13143" w:rsidRDefault="0062110A" w:rsidP="003E00BB">
            <w:pPr>
              <w:ind w:left="-108" w:right="-108"/>
              <w:jc w:val="center"/>
            </w:pPr>
            <w:r w:rsidRPr="00C13143">
              <w:t>кв.</w:t>
            </w:r>
            <w:r>
              <w:t xml:space="preserve"> </w:t>
            </w:r>
            <w:r w:rsidRPr="00C13143">
              <w:t>м</w:t>
            </w:r>
          </w:p>
        </w:tc>
        <w:tc>
          <w:tcPr>
            <w:tcW w:w="992" w:type="dxa"/>
            <w:vAlign w:val="center"/>
          </w:tcPr>
          <w:p w:rsidR="0062110A" w:rsidRPr="00C13143" w:rsidRDefault="0062110A" w:rsidP="003E00BB">
            <w:pPr>
              <w:ind w:left="-108" w:right="-108"/>
              <w:jc w:val="center"/>
            </w:pPr>
            <w:r w:rsidRPr="00C13143">
              <w:t>кв.</w:t>
            </w:r>
            <w:r>
              <w:t xml:space="preserve"> </w:t>
            </w:r>
            <w:r w:rsidRPr="00C13143">
              <w:t>м</w:t>
            </w:r>
          </w:p>
        </w:tc>
        <w:tc>
          <w:tcPr>
            <w:tcW w:w="568" w:type="dxa"/>
            <w:vAlign w:val="center"/>
          </w:tcPr>
          <w:p w:rsidR="0062110A" w:rsidRPr="00C13143" w:rsidRDefault="0062110A" w:rsidP="003E00BB">
            <w:pPr>
              <w:ind w:left="-108" w:right="-108"/>
              <w:jc w:val="center"/>
            </w:pPr>
            <w:r w:rsidRPr="00C13143">
              <w:t>кв. м</w:t>
            </w:r>
          </w:p>
        </w:tc>
        <w:tc>
          <w:tcPr>
            <w:tcW w:w="567" w:type="dxa"/>
            <w:vAlign w:val="center"/>
          </w:tcPr>
          <w:p w:rsidR="0062110A" w:rsidRPr="00C13143" w:rsidRDefault="0062110A" w:rsidP="003E00BB">
            <w:pPr>
              <w:ind w:left="-108" w:right="-108"/>
              <w:jc w:val="center"/>
            </w:pPr>
            <w:r w:rsidRPr="00C13143">
              <w:t>кв. м</w:t>
            </w:r>
          </w:p>
        </w:tc>
        <w:tc>
          <w:tcPr>
            <w:tcW w:w="568" w:type="dxa"/>
            <w:vAlign w:val="center"/>
          </w:tcPr>
          <w:p w:rsidR="0062110A" w:rsidRPr="00C13143" w:rsidRDefault="0062110A" w:rsidP="003E00BB">
            <w:pPr>
              <w:ind w:left="-108" w:right="-108"/>
              <w:jc w:val="center"/>
            </w:pPr>
            <w:r w:rsidRPr="00C13143">
              <w:t>руб.</w:t>
            </w:r>
          </w:p>
        </w:tc>
        <w:tc>
          <w:tcPr>
            <w:tcW w:w="565" w:type="dxa"/>
            <w:shd w:val="clear" w:color="auto" w:fill="auto"/>
            <w:noWrap/>
            <w:vAlign w:val="center"/>
          </w:tcPr>
          <w:p w:rsidR="0062110A" w:rsidRPr="00C13143" w:rsidRDefault="0062110A" w:rsidP="003E00BB">
            <w:pPr>
              <w:ind w:left="-108" w:right="-108"/>
              <w:jc w:val="center"/>
            </w:pPr>
            <w:r w:rsidRPr="00C13143">
              <w:t>кв. м</w:t>
            </w:r>
          </w:p>
        </w:tc>
        <w:tc>
          <w:tcPr>
            <w:tcW w:w="567" w:type="dxa"/>
            <w:shd w:val="clear" w:color="auto" w:fill="auto"/>
            <w:noWrap/>
            <w:vAlign w:val="center"/>
          </w:tcPr>
          <w:p w:rsidR="0062110A" w:rsidRPr="00C13143" w:rsidRDefault="0062110A" w:rsidP="003E00BB">
            <w:pPr>
              <w:ind w:left="-108" w:right="-108"/>
              <w:jc w:val="center"/>
            </w:pPr>
            <w:r w:rsidRPr="00C13143">
              <w:t>руб.</w:t>
            </w:r>
          </w:p>
        </w:tc>
        <w:tc>
          <w:tcPr>
            <w:tcW w:w="709" w:type="dxa"/>
            <w:shd w:val="clear" w:color="auto" w:fill="auto"/>
            <w:noWrap/>
            <w:vAlign w:val="center"/>
          </w:tcPr>
          <w:p w:rsidR="0062110A" w:rsidRPr="00C13143" w:rsidRDefault="0062110A" w:rsidP="003E00BB">
            <w:pPr>
              <w:ind w:left="-108" w:right="-108"/>
              <w:jc w:val="center"/>
            </w:pPr>
            <w:r w:rsidRPr="00C13143">
              <w:t>кв. м</w:t>
            </w:r>
          </w:p>
        </w:tc>
        <w:tc>
          <w:tcPr>
            <w:tcW w:w="559" w:type="dxa"/>
            <w:shd w:val="clear" w:color="auto" w:fill="auto"/>
            <w:noWrap/>
            <w:vAlign w:val="center"/>
          </w:tcPr>
          <w:p w:rsidR="0062110A" w:rsidRPr="00C13143" w:rsidRDefault="0062110A" w:rsidP="003E00BB">
            <w:pPr>
              <w:ind w:left="-108" w:right="-108"/>
              <w:jc w:val="center"/>
            </w:pPr>
            <w:r w:rsidRPr="00C13143">
              <w:t>руб.</w:t>
            </w:r>
          </w:p>
        </w:tc>
        <w:tc>
          <w:tcPr>
            <w:tcW w:w="717" w:type="dxa"/>
            <w:vAlign w:val="center"/>
          </w:tcPr>
          <w:p w:rsidR="0062110A" w:rsidRPr="00C13143" w:rsidRDefault="0062110A" w:rsidP="003E00BB">
            <w:pPr>
              <w:ind w:left="-108" w:right="-108"/>
              <w:jc w:val="center"/>
            </w:pPr>
            <w:r w:rsidRPr="00C13143">
              <w:t>кв. м</w:t>
            </w:r>
          </w:p>
        </w:tc>
        <w:tc>
          <w:tcPr>
            <w:tcW w:w="706" w:type="dxa"/>
            <w:vAlign w:val="center"/>
          </w:tcPr>
          <w:p w:rsidR="0062110A" w:rsidRPr="00C13143" w:rsidRDefault="0062110A" w:rsidP="003E00BB">
            <w:pPr>
              <w:ind w:left="-108" w:right="-108"/>
              <w:jc w:val="center"/>
            </w:pPr>
            <w:r w:rsidRPr="00C13143">
              <w:t>руб.</w:t>
            </w:r>
          </w:p>
        </w:tc>
        <w:tc>
          <w:tcPr>
            <w:tcW w:w="708" w:type="dxa"/>
            <w:vAlign w:val="center"/>
          </w:tcPr>
          <w:p w:rsidR="0062110A" w:rsidRPr="00C13143" w:rsidRDefault="0062110A" w:rsidP="003E00BB">
            <w:pPr>
              <w:ind w:left="-108" w:right="-108"/>
              <w:jc w:val="center"/>
            </w:pPr>
            <w:r w:rsidRPr="00C13143">
              <w:t>кв. м</w:t>
            </w:r>
          </w:p>
        </w:tc>
        <w:tc>
          <w:tcPr>
            <w:tcW w:w="993" w:type="dxa"/>
            <w:vAlign w:val="center"/>
          </w:tcPr>
          <w:p w:rsidR="0062110A" w:rsidRPr="00C13143" w:rsidRDefault="0062110A" w:rsidP="003E00BB">
            <w:pPr>
              <w:ind w:left="-108" w:right="-108"/>
              <w:jc w:val="center"/>
            </w:pPr>
            <w:r w:rsidRPr="00C13143">
              <w:t>руб.</w:t>
            </w:r>
          </w:p>
        </w:tc>
      </w:tr>
    </w:tbl>
    <w:p w:rsidR="0062110A" w:rsidRPr="00C13143" w:rsidRDefault="0062110A" w:rsidP="0062110A">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62110A" w:rsidRPr="00C13143" w:rsidTr="003E00BB">
        <w:trPr>
          <w:trHeight w:val="134"/>
          <w:tblHeader/>
        </w:trPr>
        <w:tc>
          <w:tcPr>
            <w:tcW w:w="560" w:type="dxa"/>
            <w:vAlign w:val="center"/>
          </w:tcPr>
          <w:p w:rsidR="0062110A" w:rsidRPr="00C13143" w:rsidRDefault="0062110A" w:rsidP="003E00BB">
            <w:pPr>
              <w:jc w:val="center"/>
              <w:rPr>
                <w:bCs/>
              </w:rPr>
            </w:pPr>
            <w:r w:rsidRPr="00C13143">
              <w:rPr>
                <w:bCs/>
              </w:rPr>
              <w:t>1</w:t>
            </w:r>
          </w:p>
        </w:tc>
        <w:tc>
          <w:tcPr>
            <w:tcW w:w="2559" w:type="dxa"/>
            <w:shd w:val="clear" w:color="auto" w:fill="auto"/>
            <w:noWrap/>
            <w:vAlign w:val="center"/>
          </w:tcPr>
          <w:p w:rsidR="0062110A" w:rsidRPr="00C13143" w:rsidRDefault="0062110A" w:rsidP="003E00BB">
            <w:pPr>
              <w:jc w:val="center"/>
              <w:rPr>
                <w:bCs/>
              </w:rPr>
            </w:pPr>
            <w:r w:rsidRPr="00C13143">
              <w:rPr>
                <w:bCs/>
              </w:rPr>
              <w:t>2</w:t>
            </w:r>
          </w:p>
        </w:tc>
        <w:tc>
          <w:tcPr>
            <w:tcW w:w="708" w:type="dxa"/>
          </w:tcPr>
          <w:p w:rsidR="0062110A" w:rsidRPr="00C13143" w:rsidRDefault="0062110A" w:rsidP="003E00BB">
            <w:pPr>
              <w:jc w:val="center"/>
            </w:pPr>
            <w:r w:rsidRPr="00C13143">
              <w:t>3</w:t>
            </w:r>
          </w:p>
        </w:tc>
        <w:tc>
          <w:tcPr>
            <w:tcW w:w="708" w:type="dxa"/>
          </w:tcPr>
          <w:p w:rsidR="0062110A" w:rsidRPr="00C13143" w:rsidRDefault="0062110A" w:rsidP="003E00BB">
            <w:pPr>
              <w:jc w:val="center"/>
            </w:pPr>
            <w:r w:rsidRPr="00C13143">
              <w:t>4</w:t>
            </w:r>
          </w:p>
        </w:tc>
        <w:tc>
          <w:tcPr>
            <w:tcW w:w="568" w:type="dxa"/>
            <w:vAlign w:val="center"/>
          </w:tcPr>
          <w:p w:rsidR="0062110A" w:rsidRPr="00C13143" w:rsidRDefault="0062110A" w:rsidP="003E00BB">
            <w:pPr>
              <w:jc w:val="center"/>
            </w:pPr>
            <w:r w:rsidRPr="00C13143">
              <w:t>5</w:t>
            </w:r>
          </w:p>
        </w:tc>
        <w:tc>
          <w:tcPr>
            <w:tcW w:w="567" w:type="dxa"/>
            <w:vAlign w:val="center"/>
          </w:tcPr>
          <w:p w:rsidR="0062110A" w:rsidRPr="00C13143" w:rsidRDefault="0062110A" w:rsidP="003E00BB">
            <w:pPr>
              <w:jc w:val="center"/>
            </w:pPr>
            <w:r w:rsidRPr="00C13143">
              <w:t>6</w:t>
            </w:r>
          </w:p>
        </w:tc>
        <w:tc>
          <w:tcPr>
            <w:tcW w:w="1134" w:type="dxa"/>
            <w:vAlign w:val="center"/>
          </w:tcPr>
          <w:p w:rsidR="0062110A" w:rsidRPr="00C13143" w:rsidRDefault="0062110A" w:rsidP="003E00BB">
            <w:pPr>
              <w:jc w:val="center"/>
            </w:pPr>
            <w:r w:rsidRPr="00C13143">
              <w:t>7</w:t>
            </w:r>
          </w:p>
        </w:tc>
        <w:tc>
          <w:tcPr>
            <w:tcW w:w="992" w:type="dxa"/>
            <w:vAlign w:val="center"/>
          </w:tcPr>
          <w:p w:rsidR="0062110A" w:rsidRPr="00C13143" w:rsidRDefault="0062110A" w:rsidP="003E00BB">
            <w:pPr>
              <w:jc w:val="center"/>
            </w:pPr>
            <w:r w:rsidRPr="00C13143">
              <w:t>8</w:t>
            </w:r>
          </w:p>
        </w:tc>
        <w:tc>
          <w:tcPr>
            <w:tcW w:w="568" w:type="dxa"/>
            <w:vAlign w:val="center"/>
          </w:tcPr>
          <w:p w:rsidR="0062110A" w:rsidRPr="00C13143" w:rsidRDefault="0062110A" w:rsidP="003E00BB">
            <w:pPr>
              <w:jc w:val="center"/>
            </w:pPr>
            <w:r w:rsidRPr="00C13143">
              <w:t>9</w:t>
            </w:r>
          </w:p>
        </w:tc>
        <w:tc>
          <w:tcPr>
            <w:tcW w:w="567" w:type="dxa"/>
            <w:vAlign w:val="center"/>
          </w:tcPr>
          <w:p w:rsidR="0062110A" w:rsidRPr="00C13143" w:rsidRDefault="0062110A" w:rsidP="003E00BB">
            <w:pPr>
              <w:jc w:val="center"/>
            </w:pPr>
            <w:r w:rsidRPr="00C13143">
              <w:t>10</w:t>
            </w:r>
          </w:p>
        </w:tc>
        <w:tc>
          <w:tcPr>
            <w:tcW w:w="568" w:type="dxa"/>
            <w:vAlign w:val="center"/>
          </w:tcPr>
          <w:p w:rsidR="0062110A" w:rsidRPr="00C13143" w:rsidRDefault="0062110A" w:rsidP="003E00BB">
            <w:pPr>
              <w:jc w:val="center"/>
            </w:pPr>
            <w:r w:rsidRPr="00C13143">
              <w:t>11</w:t>
            </w:r>
          </w:p>
        </w:tc>
        <w:tc>
          <w:tcPr>
            <w:tcW w:w="565" w:type="dxa"/>
            <w:shd w:val="clear" w:color="auto" w:fill="auto"/>
            <w:noWrap/>
            <w:vAlign w:val="center"/>
          </w:tcPr>
          <w:p w:rsidR="0062110A" w:rsidRPr="00C13143" w:rsidRDefault="0062110A" w:rsidP="003E00BB">
            <w:pPr>
              <w:jc w:val="center"/>
            </w:pPr>
            <w:r w:rsidRPr="00C13143">
              <w:t>12</w:t>
            </w:r>
          </w:p>
        </w:tc>
        <w:tc>
          <w:tcPr>
            <w:tcW w:w="567" w:type="dxa"/>
            <w:shd w:val="clear" w:color="auto" w:fill="auto"/>
            <w:noWrap/>
            <w:vAlign w:val="center"/>
          </w:tcPr>
          <w:p w:rsidR="0062110A" w:rsidRPr="00C13143" w:rsidRDefault="0062110A" w:rsidP="003E00BB">
            <w:pPr>
              <w:jc w:val="center"/>
            </w:pPr>
            <w:r w:rsidRPr="00C13143">
              <w:t>13</w:t>
            </w:r>
          </w:p>
        </w:tc>
        <w:tc>
          <w:tcPr>
            <w:tcW w:w="709" w:type="dxa"/>
            <w:shd w:val="clear" w:color="auto" w:fill="auto"/>
            <w:noWrap/>
            <w:vAlign w:val="center"/>
          </w:tcPr>
          <w:p w:rsidR="0062110A" w:rsidRPr="00C13143" w:rsidRDefault="0062110A" w:rsidP="003E00BB">
            <w:pPr>
              <w:jc w:val="center"/>
            </w:pPr>
            <w:r w:rsidRPr="00C13143">
              <w:t>14</w:t>
            </w:r>
          </w:p>
        </w:tc>
        <w:tc>
          <w:tcPr>
            <w:tcW w:w="559" w:type="dxa"/>
            <w:shd w:val="clear" w:color="auto" w:fill="auto"/>
            <w:noWrap/>
            <w:vAlign w:val="center"/>
          </w:tcPr>
          <w:p w:rsidR="0062110A" w:rsidRPr="00C13143" w:rsidRDefault="0062110A" w:rsidP="003E00BB">
            <w:pPr>
              <w:jc w:val="center"/>
            </w:pPr>
            <w:r w:rsidRPr="00C13143">
              <w:t>15</w:t>
            </w:r>
          </w:p>
        </w:tc>
        <w:tc>
          <w:tcPr>
            <w:tcW w:w="717" w:type="dxa"/>
            <w:vAlign w:val="center"/>
          </w:tcPr>
          <w:p w:rsidR="0062110A" w:rsidRPr="00C13143" w:rsidRDefault="0062110A" w:rsidP="003E00BB">
            <w:pPr>
              <w:jc w:val="center"/>
            </w:pPr>
            <w:r w:rsidRPr="00C13143">
              <w:t>16</w:t>
            </w:r>
          </w:p>
        </w:tc>
        <w:tc>
          <w:tcPr>
            <w:tcW w:w="706" w:type="dxa"/>
            <w:vAlign w:val="center"/>
          </w:tcPr>
          <w:p w:rsidR="0062110A" w:rsidRPr="00C13143" w:rsidRDefault="0062110A" w:rsidP="003E00BB">
            <w:pPr>
              <w:jc w:val="center"/>
            </w:pPr>
            <w:r w:rsidRPr="00C13143">
              <w:t>17</w:t>
            </w:r>
          </w:p>
        </w:tc>
        <w:tc>
          <w:tcPr>
            <w:tcW w:w="708" w:type="dxa"/>
            <w:vAlign w:val="center"/>
          </w:tcPr>
          <w:p w:rsidR="0062110A" w:rsidRPr="00C13143" w:rsidRDefault="0062110A" w:rsidP="003E00BB">
            <w:pPr>
              <w:jc w:val="center"/>
            </w:pPr>
            <w:r w:rsidRPr="00C13143">
              <w:t>18</w:t>
            </w:r>
          </w:p>
        </w:tc>
        <w:tc>
          <w:tcPr>
            <w:tcW w:w="996" w:type="dxa"/>
            <w:vAlign w:val="center"/>
          </w:tcPr>
          <w:p w:rsidR="0062110A" w:rsidRPr="00C13143" w:rsidRDefault="0062110A" w:rsidP="003E00BB">
            <w:pPr>
              <w:jc w:val="center"/>
            </w:pPr>
            <w:r w:rsidRPr="00C13143">
              <w:t>19</w:t>
            </w:r>
          </w:p>
        </w:tc>
      </w:tr>
      <w:tr w:rsidR="0062110A" w:rsidRPr="00C13143" w:rsidTr="003E00BB">
        <w:trPr>
          <w:cantSplit/>
          <w:trHeight w:val="1689"/>
        </w:trPr>
        <w:tc>
          <w:tcPr>
            <w:tcW w:w="560" w:type="dxa"/>
            <w:vAlign w:val="center"/>
          </w:tcPr>
          <w:p w:rsidR="0062110A" w:rsidRPr="00C234BB" w:rsidRDefault="005E2BF9" w:rsidP="003E00BB">
            <w:pPr>
              <w:jc w:val="center"/>
              <w:rPr>
                <w:bCs/>
              </w:rPr>
            </w:pPr>
            <w:r>
              <w:rPr>
                <w:bCs/>
              </w:rPr>
              <w:t>1</w:t>
            </w:r>
          </w:p>
        </w:tc>
        <w:tc>
          <w:tcPr>
            <w:tcW w:w="2559" w:type="dxa"/>
            <w:shd w:val="clear" w:color="auto" w:fill="auto"/>
            <w:noWrap/>
            <w:vAlign w:val="center"/>
          </w:tcPr>
          <w:p w:rsidR="0062110A" w:rsidRDefault="002118B5" w:rsidP="003E00BB">
            <w:pPr>
              <w:rPr>
                <w:bCs/>
              </w:rPr>
            </w:pPr>
            <w:r>
              <w:rPr>
                <w:bCs/>
              </w:rPr>
              <w:t>Всего</w:t>
            </w:r>
            <w:r w:rsidR="0062110A" w:rsidRPr="00C234BB">
              <w:rPr>
                <w:bCs/>
              </w:rPr>
              <w:t xml:space="preserve"> по муници</w:t>
            </w:r>
            <w:r w:rsidR="0062110A">
              <w:rPr>
                <w:bCs/>
              </w:rPr>
              <w:t xml:space="preserve">пальному образованию </w:t>
            </w:r>
            <w:proofErr w:type="spellStart"/>
            <w:r w:rsidR="0062110A">
              <w:rPr>
                <w:bCs/>
              </w:rPr>
              <w:t>Матурский</w:t>
            </w:r>
            <w:proofErr w:type="spellEnd"/>
            <w:r w:rsidR="0062110A">
              <w:rPr>
                <w:bCs/>
              </w:rPr>
              <w:t xml:space="preserve"> сельсовет</w:t>
            </w:r>
          </w:p>
          <w:p w:rsidR="002118B5" w:rsidRPr="00C234BB" w:rsidRDefault="002118B5" w:rsidP="003E00BB">
            <w:pPr>
              <w:rPr>
                <w:bCs/>
              </w:rPr>
            </w:pPr>
            <w:r>
              <w:rPr>
                <w:bCs/>
              </w:rPr>
              <w:t>Всего по 3 этапу              ( 2021-2022 годы)</w:t>
            </w:r>
          </w:p>
        </w:tc>
        <w:tc>
          <w:tcPr>
            <w:tcW w:w="708" w:type="dxa"/>
            <w:textDirection w:val="btLr"/>
            <w:vAlign w:val="center"/>
          </w:tcPr>
          <w:p w:rsidR="0062110A" w:rsidRPr="004F5478" w:rsidRDefault="0062110A" w:rsidP="003E00BB">
            <w:pPr>
              <w:ind w:left="113" w:right="113"/>
              <w:jc w:val="center"/>
            </w:pPr>
            <w:r w:rsidRPr="004F5478">
              <w:t>114,60</w:t>
            </w:r>
          </w:p>
        </w:tc>
        <w:tc>
          <w:tcPr>
            <w:tcW w:w="708" w:type="dxa"/>
            <w:textDirection w:val="btLr"/>
            <w:vAlign w:val="center"/>
          </w:tcPr>
          <w:p w:rsidR="0062110A" w:rsidRPr="004F5478" w:rsidRDefault="0062110A" w:rsidP="003E00BB">
            <w:pPr>
              <w:ind w:left="113" w:right="113"/>
              <w:jc w:val="center"/>
            </w:pPr>
            <w:r w:rsidRPr="004F5478">
              <w:t>0,00</w:t>
            </w:r>
          </w:p>
        </w:tc>
        <w:tc>
          <w:tcPr>
            <w:tcW w:w="568" w:type="dxa"/>
            <w:textDirection w:val="btLr"/>
            <w:vAlign w:val="center"/>
          </w:tcPr>
          <w:p w:rsidR="0062110A" w:rsidRPr="004F5478" w:rsidRDefault="0062110A" w:rsidP="003E00BB">
            <w:pPr>
              <w:ind w:left="113" w:right="113"/>
              <w:jc w:val="center"/>
            </w:pPr>
            <w:r w:rsidRPr="004F5478">
              <w:t>0,00</w:t>
            </w:r>
          </w:p>
        </w:tc>
        <w:tc>
          <w:tcPr>
            <w:tcW w:w="567" w:type="dxa"/>
            <w:textDirection w:val="btLr"/>
            <w:vAlign w:val="center"/>
          </w:tcPr>
          <w:p w:rsidR="0062110A" w:rsidRPr="004F5478" w:rsidRDefault="0062110A" w:rsidP="003E00BB">
            <w:pPr>
              <w:ind w:left="113" w:right="113"/>
              <w:jc w:val="center"/>
            </w:pPr>
            <w:r w:rsidRPr="004F5478">
              <w:t>0,00</w:t>
            </w:r>
          </w:p>
        </w:tc>
        <w:tc>
          <w:tcPr>
            <w:tcW w:w="1134" w:type="dxa"/>
            <w:textDirection w:val="btLr"/>
            <w:vAlign w:val="center"/>
          </w:tcPr>
          <w:p w:rsidR="0062110A" w:rsidRPr="004F5478" w:rsidRDefault="0062110A" w:rsidP="003E00BB">
            <w:pPr>
              <w:ind w:left="113" w:right="113"/>
              <w:jc w:val="center"/>
            </w:pPr>
            <w:r w:rsidRPr="004F5478">
              <w:t>0,00</w:t>
            </w:r>
          </w:p>
        </w:tc>
        <w:tc>
          <w:tcPr>
            <w:tcW w:w="992" w:type="dxa"/>
            <w:textDirection w:val="btLr"/>
            <w:vAlign w:val="center"/>
          </w:tcPr>
          <w:p w:rsidR="0062110A" w:rsidRPr="004F5478" w:rsidRDefault="0062110A" w:rsidP="003E00BB">
            <w:pPr>
              <w:ind w:left="113" w:right="113"/>
              <w:jc w:val="center"/>
            </w:pPr>
            <w:r w:rsidRPr="004F5478">
              <w:t>0,00</w:t>
            </w:r>
          </w:p>
        </w:tc>
        <w:tc>
          <w:tcPr>
            <w:tcW w:w="568" w:type="dxa"/>
            <w:textDirection w:val="btLr"/>
            <w:vAlign w:val="center"/>
          </w:tcPr>
          <w:p w:rsidR="0062110A" w:rsidRPr="004F5478" w:rsidRDefault="0062110A" w:rsidP="003E00BB">
            <w:pPr>
              <w:ind w:left="113" w:right="113"/>
              <w:jc w:val="center"/>
            </w:pPr>
            <w:r w:rsidRPr="004F5478">
              <w:t>114,60</w:t>
            </w:r>
          </w:p>
        </w:tc>
        <w:tc>
          <w:tcPr>
            <w:tcW w:w="567" w:type="dxa"/>
            <w:textDirection w:val="btLr"/>
            <w:vAlign w:val="center"/>
          </w:tcPr>
          <w:p w:rsidR="0062110A" w:rsidRPr="004F5478" w:rsidRDefault="0062110A" w:rsidP="003E00BB">
            <w:pPr>
              <w:ind w:left="113" w:right="113"/>
              <w:jc w:val="center"/>
            </w:pPr>
            <w:r w:rsidRPr="004F5478">
              <w:t>114,60</w:t>
            </w:r>
          </w:p>
        </w:tc>
        <w:tc>
          <w:tcPr>
            <w:tcW w:w="568" w:type="dxa"/>
            <w:textDirection w:val="btLr"/>
            <w:vAlign w:val="center"/>
          </w:tcPr>
          <w:p w:rsidR="0062110A" w:rsidRPr="004F5478" w:rsidRDefault="0062110A" w:rsidP="003E00BB">
            <w:pPr>
              <w:ind w:left="113" w:right="113"/>
              <w:jc w:val="center"/>
            </w:pPr>
            <w:r w:rsidRPr="004F5478">
              <w:t>4 130 069,40</w:t>
            </w:r>
          </w:p>
        </w:tc>
        <w:tc>
          <w:tcPr>
            <w:tcW w:w="565" w:type="dxa"/>
            <w:shd w:val="clear" w:color="auto" w:fill="auto"/>
            <w:noWrap/>
            <w:textDirection w:val="btLr"/>
            <w:vAlign w:val="center"/>
          </w:tcPr>
          <w:p w:rsidR="0062110A" w:rsidRPr="004F5478" w:rsidRDefault="0062110A" w:rsidP="003E00BB">
            <w:pPr>
              <w:ind w:left="113" w:right="113"/>
              <w:jc w:val="center"/>
            </w:pPr>
            <w:r w:rsidRPr="004F5478">
              <w:t>0,00</w:t>
            </w:r>
          </w:p>
        </w:tc>
        <w:tc>
          <w:tcPr>
            <w:tcW w:w="567" w:type="dxa"/>
            <w:shd w:val="clear" w:color="auto" w:fill="auto"/>
            <w:noWrap/>
            <w:textDirection w:val="btLr"/>
            <w:vAlign w:val="center"/>
          </w:tcPr>
          <w:p w:rsidR="0062110A" w:rsidRPr="004F5478" w:rsidRDefault="0062110A" w:rsidP="003E00BB">
            <w:pPr>
              <w:ind w:left="113" w:right="113"/>
              <w:jc w:val="center"/>
            </w:pPr>
            <w:r w:rsidRPr="004F5478">
              <w:t>0,00</w:t>
            </w:r>
          </w:p>
        </w:tc>
        <w:tc>
          <w:tcPr>
            <w:tcW w:w="709" w:type="dxa"/>
            <w:shd w:val="clear" w:color="auto" w:fill="auto"/>
            <w:noWrap/>
            <w:textDirection w:val="btLr"/>
            <w:vAlign w:val="center"/>
          </w:tcPr>
          <w:p w:rsidR="0062110A" w:rsidRPr="004F5478" w:rsidRDefault="0062110A" w:rsidP="003E00BB">
            <w:pPr>
              <w:ind w:left="113" w:right="113"/>
              <w:jc w:val="center"/>
            </w:pPr>
            <w:r w:rsidRPr="004F5478">
              <w:t>0,00</w:t>
            </w:r>
          </w:p>
        </w:tc>
        <w:tc>
          <w:tcPr>
            <w:tcW w:w="559" w:type="dxa"/>
            <w:shd w:val="clear" w:color="auto" w:fill="auto"/>
            <w:noWrap/>
            <w:textDirection w:val="btLr"/>
            <w:vAlign w:val="center"/>
          </w:tcPr>
          <w:p w:rsidR="0062110A" w:rsidRPr="004F5478" w:rsidRDefault="0062110A" w:rsidP="003E00BB">
            <w:pPr>
              <w:ind w:left="113" w:right="113"/>
              <w:jc w:val="center"/>
            </w:pPr>
            <w:r w:rsidRPr="004F5478">
              <w:t>0,00</w:t>
            </w:r>
          </w:p>
        </w:tc>
        <w:tc>
          <w:tcPr>
            <w:tcW w:w="717" w:type="dxa"/>
            <w:textDirection w:val="btLr"/>
            <w:vAlign w:val="center"/>
          </w:tcPr>
          <w:p w:rsidR="0062110A" w:rsidRPr="004F5478" w:rsidRDefault="0062110A" w:rsidP="003E00BB">
            <w:pPr>
              <w:ind w:left="113" w:right="113"/>
              <w:jc w:val="center"/>
            </w:pPr>
            <w:r w:rsidRPr="004F5478">
              <w:t>114,60</w:t>
            </w:r>
          </w:p>
        </w:tc>
        <w:tc>
          <w:tcPr>
            <w:tcW w:w="706" w:type="dxa"/>
            <w:textDirection w:val="btLr"/>
            <w:vAlign w:val="center"/>
          </w:tcPr>
          <w:p w:rsidR="0062110A" w:rsidRPr="004F5478" w:rsidRDefault="0062110A" w:rsidP="003E00BB">
            <w:pPr>
              <w:ind w:left="113" w:right="113"/>
              <w:jc w:val="center"/>
            </w:pPr>
            <w:r w:rsidRPr="004F5478">
              <w:t>4 130 069,40</w:t>
            </w:r>
          </w:p>
        </w:tc>
        <w:tc>
          <w:tcPr>
            <w:tcW w:w="708" w:type="dxa"/>
            <w:textDirection w:val="btLr"/>
            <w:vAlign w:val="center"/>
          </w:tcPr>
          <w:p w:rsidR="0062110A" w:rsidRPr="004F5478" w:rsidRDefault="0062110A" w:rsidP="003E00BB">
            <w:pPr>
              <w:ind w:left="113" w:right="113"/>
              <w:jc w:val="center"/>
            </w:pPr>
            <w:r w:rsidRPr="004F5478">
              <w:t>0,00</w:t>
            </w:r>
          </w:p>
        </w:tc>
        <w:tc>
          <w:tcPr>
            <w:tcW w:w="996" w:type="dxa"/>
            <w:textDirection w:val="btLr"/>
            <w:vAlign w:val="center"/>
          </w:tcPr>
          <w:p w:rsidR="0062110A" w:rsidRDefault="0062110A" w:rsidP="003E00BB">
            <w:pPr>
              <w:ind w:left="113" w:right="113"/>
              <w:jc w:val="center"/>
            </w:pPr>
            <w:r w:rsidRPr="004F5478">
              <w:t>0,00</w:t>
            </w:r>
          </w:p>
        </w:tc>
      </w:tr>
      <w:tr w:rsidR="0062110A" w:rsidRPr="00C13143" w:rsidTr="003E00BB">
        <w:trPr>
          <w:cantSplit/>
          <w:trHeight w:val="1689"/>
        </w:trPr>
        <w:tc>
          <w:tcPr>
            <w:tcW w:w="560" w:type="dxa"/>
            <w:vAlign w:val="center"/>
          </w:tcPr>
          <w:p w:rsidR="0062110A" w:rsidRPr="00C234BB" w:rsidRDefault="0062110A" w:rsidP="003E00BB">
            <w:pPr>
              <w:jc w:val="center"/>
              <w:rPr>
                <w:bCs/>
              </w:rPr>
            </w:pPr>
            <w:r>
              <w:rPr>
                <w:bCs/>
              </w:rPr>
              <w:t>5</w:t>
            </w:r>
          </w:p>
        </w:tc>
        <w:tc>
          <w:tcPr>
            <w:tcW w:w="2559" w:type="dxa"/>
            <w:shd w:val="clear" w:color="auto" w:fill="auto"/>
            <w:noWrap/>
            <w:vAlign w:val="center"/>
          </w:tcPr>
          <w:p w:rsidR="0062110A" w:rsidRPr="00C234BB" w:rsidRDefault="0062110A" w:rsidP="003E00BB">
            <w:pPr>
              <w:rPr>
                <w:bCs/>
              </w:rPr>
            </w:pPr>
            <w:r w:rsidRPr="00C234BB">
              <w:rPr>
                <w:bCs/>
              </w:rPr>
              <w:t>Итого по муници</w:t>
            </w:r>
            <w:r>
              <w:rPr>
                <w:bCs/>
              </w:rPr>
              <w:t xml:space="preserve">пальному образованию </w:t>
            </w:r>
            <w:proofErr w:type="spellStart"/>
            <w:r>
              <w:rPr>
                <w:bCs/>
              </w:rPr>
              <w:t>Матурский</w:t>
            </w:r>
            <w:proofErr w:type="spellEnd"/>
            <w:r>
              <w:rPr>
                <w:bCs/>
              </w:rPr>
              <w:t xml:space="preserve"> сельсовет</w:t>
            </w:r>
          </w:p>
        </w:tc>
        <w:tc>
          <w:tcPr>
            <w:tcW w:w="708" w:type="dxa"/>
            <w:textDirection w:val="btLr"/>
            <w:vAlign w:val="center"/>
          </w:tcPr>
          <w:p w:rsidR="0062110A" w:rsidRPr="00244787" w:rsidRDefault="0062110A" w:rsidP="003E00BB">
            <w:pPr>
              <w:ind w:left="113" w:right="113"/>
              <w:jc w:val="center"/>
            </w:pPr>
            <w:r w:rsidRPr="00244787">
              <w:t>234,90</w:t>
            </w:r>
          </w:p>
        </w:tc>
        <w:tc>
          <w:tcPr>
            <w:tcW w:w="708" w:type="dxa"/>
            <w:textDirection w:val="btLr"/>
            <w:vAlign w:val="center"/>
          </w:tcPr>
          <w:p w:rsidR="0062110A" w:rsidRPr="00244787" w:rsidRDefault="0062110A" w:rsidP="003E00BB">
            <w:pPr>
              <w:ind w:left="113" w:right="113"/>
              <w:jc w:val="center"/>
            </w:pPr>
            <w:r w:rsidRPr="00244787">
              <w:t>0,00</w:t>
            </w:r>
          </w:p>
        </w:tc>
        <w:tc>
          <w:tcPr>
            <w:tcW w:w="568" w:type="dxa"/>
            <w:textDirection w:val="btLr"/>
            <w:vAlign w:val="center"/>
          </w:tcPr>
          <w:p w:rsidR="0062110A" w:rsidRPr="00244787" w:rsidRDefault="0062110A" w:rsidP="003E00BB">
            <w:pPr>
              <w:ind w:left="113" w:right="113"/>
              <w:jc w:val="center"/>
            </w:pPr>
            <w:r w:rsidRPr="00244787">
              <w:t>0,00</w:t>
            </w:r>
          </w:p>
        </w:tc>
        <w:tc>
          <w:tcPr>
            <w:tcW w:w="567" w:type="dxa"/>
            <w:textDirection w:val="btLr"/>
            <w:vAlign w:val="center"/>
          </w:tcPr>
          <w:p w:rsidR="0062110A" w:rsidRPr="00244787" w:rsidRDefault="0062110A" w:rsidP="003E00BB">
            <w:pPr>
              <w:ind w:left="113" w:right="113"/>
              <w:jc w:val="center"/>
            </w:pPr>
            <w:r w:rsidRPr="00244787">
              <w:t>0,00</w:t>
            </w:r>
          </w:p>
        </w:tc>
        <w:tc>
          <w:tcPr>
            <w:tcW w:w="1134" w:type="dxa"/>
            <w:textDirection w:val="btLr"/>
            <w:vAlign w:val="center"/>
          </w:tcPr>
          <w:p w:rsidR="0062110A" w:rsidRPr="00244787" w:rsidRDefault="0062110A" w:rsidP="003E00BB">
            <w:pPr>
              <w:ind w:left="113" w:right="113"/>
              <w:jc w:val="center"/>
            </w:pPr>
            <w:r w:rsidRPr="00244787">
              <w:t>0,00</w:t>
            </w:r>
          </w:p>
        </w:tc>
        <w:tc>
          <w:tcPr>
            <w:tcW w:w="992" w:type="dxa"/>
            <w:textDirection w:val="btLr"/>
            <w:vAlign w:val="center"/>
          </w:tcPr>
          <w:p w:rsidR="0062110A" w:rsidRPr="00244787" w:rsidRDefault="0062110A" w:rsidP="003E00BB">
            <w:pPr>
              <w:ind w:left="113" w:right="113"/>
              <w:jc w:val="center"/>
            </w:pPr>
            <w:r w:rsidRPr="00244787">
              <w:t>0,00</w:t>
            </w:r>
          </w:p>
        </w:tc>
        <w:tc>
          <w:tcPr>
            <w:tcW w:w="568" w:type="dxa"/>
            <w:textDirection w:val="btLr"/>
            <w:vAlign w:val="center"/>
          </w:tcPr>
          <w:p w:rsidR="0062110A" w:rsidRPr="00244787" w:rsidRDefault="0062110A" w:rsidP="003E00BB">
            <w:pPr>
              <w:ind w:left="113" w:right="113"/>
              <w:jc w:val="center"/>
            </w:pPr>
            <w:r w:rsidRPr="00244787">
              <w:t>234,90</w:t>
            </w:r>
          </w:p>
        </w:tc>
        <w:tc>
          <w:tcPr>
            <w:tcW w:w="567" w:type="dxa"/>
            <w:textDirection w:val="btLr"/>
            <w:vAlign w:val="center"/>
          </w:tcPr>
          <w:p w:rsidR="0062110A" w:rsidRPr="00244787" w:rsidRDefault="0062110A" w:rsidP="003E00BB">
            <w:pPr>
              <w:ind w:left="113" w:right="113"/>
              <w:jc w:val="center"/>
            </w:pPr>
            <w:r w:rsidRPr="00244787">
              <w:t>234,90</w:t>
            </w:r>
          </w:p>
        </w:tc>
        <w:tc>
          <w:tcPr>
            <w:tcW w:w="568" w:type="dxa"/>
            <w:textDirection w:val="btLr"/>
            <w:vAlign w:val="center"/>
          </w:tcPr>
          <w:p w:rsidR="0062110A" w:rsidRPr="00244787" w:rsidRDefault="0062110A" w:rsidP="003E00BB">
            <w:pPr>
              <w:ind w:left="113" w:right="113"/>
              <w:jc w:val="center"/>
            </w:pPr>
            <w:r w:rsidRPr="00244787">
              <w:t>8 465 561,10</w:t>
            </w:r>
          </w:p>
        </w:tc>
        <w:tc>
          <w:tcPr>
            <w:tcW w:w="565" w:type="dxa"/>
            <w:shd w:val="clear" w:color="auto" w:fill="auto"/>
            <w:noWrap/>
            <w:textDirection w:val="btLr"/>
            <w:vAlign w:val="center"/>
          </w:tcPr>
          <w:p w:rsidR="0062110A" w:rsidRPr="00244787" w:rsidRDefault="0062110A" w:rsidP="003E00BB">
            <w:pPr>
              <w:ind w:left="113" w:right="113"/>
              <w:jc w:val="center"/>
            </w:pPr>
            <w:r w:rsidRPr="00244787">
              <w:t>0,00</w:t>
            </w:r>
          </w:p>
        </w:tc>
        <w:tc>
          <w:tcPr>
            <w:tcW w:w="567" w:type="dxa"/>
            <w:shd w:val="clear" w:color="auto" w:fill="auto"/>
            <w:noWrap/>
            <w:textDirection w:val="btLr"/>
            <w:vAlign w:val="center"/>
          </w:tcPr>
          <w:p w:rsidR="0062110A" w:rsidRPr="00244787" w:rsidRDefault="0062110A" w:rsidP="003E00BB">
            <w:pPr>
              <w:ind w:left="113" w:right="113"/>
              <w:jc w:val="center"/>
            </w:pPr>
            <w:r w:rsidRPr="00244787">
              <w:t>0,00</w:t>
            </w:r>
          </w:p>
        </w:tc>
        <w:tc>
          <w:tcPr>
            <w:tcW w:w="709" w:type="dxa"/>
            <w:shd w:val="clear" w:color="auto" w:fill="auto"/>
            <w:noWrap/>
            <w:textDirection w:val="btLr"/>
            <w:vAlign w:val="center"/>
          </w:tcPr>
          <w:p w:rsidR="0062110A" w:rsidRPr="00244787" w:rsidRDefault="0062110A" w:rsidP="003E00BB">
            <w:pPr>
              <w:ind w:left="113" w:right="113"/>
              <w:jc w:val="center"/>
            </w:pPr>
            <w:r w:rsidRPr="00244787">
              <w:t>0,00</w:t>
            </w:r>
          </w:p>
        </w:tc>
        <w:tc>
          <w:tcPr>
            <w:tcW w:w="559" w:type="dxa"/>
            <w:shd w:val="clear" w:color="auto" w:fill="auto"/>
            <w:noWrap/>
            <w:textDirection w:val="btLr"/>
            <w:vAlign w:val="center"/>
          </w:tcPr>
          <w:p w:rsidR="0062110A" w:rsidRPr="00244787" w:rsidRDefault="0062110A" w:rsidP="003E00BB">
            <w:pPr>
              <w:ind w:left="113" w:right="113"/>
              <w:jc w:val="center"/>
            </w:pPr>
            <w:r w:rsidRPr="00244787">
              <w:t>0,00</w:t>
            </w:r>
          </w:p>
        </w:tc>
        <w:tc>
          <w:tcPr>
            <w:tcW w:w="717" w:type="dxa"/>
            <w:textDirection w:val="btLr"/>
            <w:vAlign w:val="center"/>
          </w:tcPr>
          <w:p w:rsidR="0062110A" w:rsidRPr="00244787" w:rsidRDefault="0062110A" w:rsidP="003E00BB">
            <w:pPr>
              <w:ind w:left="113" w:right="113"/>
              <w:jc w:val="center"/>
            </w:pPr>
            <w:r w:rsidRPr="00244787">
              <w:t>234,90</w:t>
            </w:r>
          </w:p>
        </w:tc>
        <w:tc>
          <w:tcPr>
            <w:tcW w:w="706" w:type="dxa"/>
            <w:textDirection w:val="btLr"/>
            <w:vAlign w:val="center"/>
          </w:tcPr>
          <w:p w:rsidR="0062110A" w:rsidRPr="00244787" w:rsidRDefault="0062110A" w:rsidP="003E00BB">
            <w:pPr>
              <w:ind w:left="113" w:right="113"/>
              <w:jc w:val="center"/>
            </w:pPr>
            <w:r w:rsidRPr="00244787">
              <w:t>8 465 561,10</w:t>
            </w:r>
          </w:p>
        </w:tc>
        <w:tc>
          <w:tcPr>
            <w:tcW w:w="708" w:type="dxa"/>
            <w:textDirection w:val="btLr"/>
            <w:vAlign w:val="center"/>
          </w:tcPr>
          <w:p w:rsidR="0062110A" w:rsidRPr="00244787" w:rsidRDefault="0062110A" w:rsidP="003E00BB">
            <w:pPr>
              <w:ind w:left="113" w:right="113"/>
              <w:jc w:val="center"/>
            </w:pPr>
            <w:r w:rsidRPr="00244787">
              <w:t>0,00</w:t>
            </w:r>
          </w:p>
        </w:tc>
        <w:tc>
          <w:tcPr>
            <w:tcW w:w="996" w:type="dxa"/>
            <w:textDirection w:val="btLr"/>
            <w:vAlign w:val="center"/>
          </w:tcPr>
          <w:p w:rsidR="0062110A" w:rsidRDefault="0062110A" w:rsidP="003E00BB">
            <w:pPr>
              <w:ind w:left="113" w:right="113"/>
              <w:jc w:val="center"/>
            </w:pPr>
            <w:r w:rsidRPr="00244787">
              <w:t>0,00</w:t>
            </w:r>
          </w:p>
        </w:tc>
      </w:tr>
    </w:tbl>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0B7204" w:rsidRDefault="000B7204"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62110A" w:rsidRPr="009C0713" w:rsidRDefault="000B7204" w:rsidP="0062110A">
      <w:pPr>
        <w:autoSpaceDE w:val="0"/>
        <w:autoSpaceDN w:val="0"/>
        <w:adjustRightInd w:val="0"/>
        <w:ind w:left="7938" w:right="-172"/>
        <w:outlineLvl w:val="1"/>
        <w:rPr>
          <w:sz w:val="26"/>
          <w:szCs w:val="26"/>
        </w:rPr>
      </w:pPr>
      <w:r>
        <w:rPr>
          <w:sz w:val="26"/>
          <w:szCs w:val="26"/>
        </w:rPr>
        <w:t>Приложение 4</w:t>
      </w:r>
    </w:p>
    <w:p w:rsidR="0062110A" w:rsidRPr="009C0713" w:rsidRDefault="0062110A" w:rsidP="0062110A">
      <w:pPr>
        <w:autoSpaceDE w:val="0"/>
        <w:autoSpaceDN w:val="0"/>
        <w:adjustRightInd w:val="0"/>
        <w:ind w:left="7938" w:right="-172"/>
        <w:outlineLvl w:val="1"/>
        <w:rPr>
          <w:sz w:val="26"/>
          <w:szCs w:val="26"/>
        </w:rPr>
      </w:pPr>
      <w:r w:rsidRPr="009C0713">
        <w:rPr>
          <w:sz w:val="26"/>
          <w:szCs w:val="26"/>
        </w:rPr>
        <w:t>к региональной адресно</w:t>
      </w:r>
      <w:r w:rsidR="005B3A1A">
        <w:rPr>
          <w:sz w:val="26"/>
          <w:szCs w:val="26"/>
        </w:rPr>
        <w:t xml:space="preserve">й программе «Переселение жителей </w:t>
      </w:r>
      <w:proofErr w:type="spellStart"/>
      <w:r w:rsidR="005B3A1A">
        <w:rPr>
          <w:sz w:val="26"/>
          <w:szCs w:val="26"/>
        </w:rPr>
        <w:t>Матурского</w:t>
      </w:r>
      <w:proofErr w:type="spellEnd"/>
      <w:r w:rsidR="005B3A1A">
        <w:rPr>
          <w:sz w:val="26"/>
          <w:szCs w:val="26"/>
        </w:rPr>
        <w:t xml:space="preserve"> сельсовета из аварийного жилого фонда в 2020</w:t>
      </w:r>
      <w:r w:rsidRPr="009C0713">
        <w:rPr>
          <w:sz w:val="26"/>
          <w:szCs w:val="26"/>
        </w:rPr>
        <w:t xml:space="preserve"> – 01 сентября 2025 годах»</w:t>
      </w:r>
    </w:p>
    <w:p w:rsidR="0062110A" w:rsidRPr="009C0713" w:rsidRDefault="0062110A" w:rsidP="0062110A">
      <w:pPr>
        <w:autoSpaceDE w:val="0"/>
        <w:autoSpaceDN w:val="0"/>
        <w:adjustRightInd w:val="0"/>
        <w:ind w:firstLine="540"/>
        <w:jc w:val="both"/>
        <w:outlineLvl w:val="1"/>
        <w:rPr>
          <w:sz w:val="26"/>
          <w:szCs w:val="26"/>
        </w:rPr>
      </w:pPr>
    </w:p>
    <w:p w:rsidR="0062110A" w:rsidRPr="009C0713" w:rsidRDefault="0062110A" w:rsidP="0062110A">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62110A" w:rsidRPr="009C0713" w:rsidRDefault="0062110A" w:rsidP="0062110A">
      <w:pPr>
        <w:tabs>
          <w:tab w:val="left" w:pos="8080"/>
        </w:tabs>
        <w:ind w:right="-11"/>
        <w:jc w:val="center"/>
        <w:rPr>
          <w:sz w:val="26"/>
          <w:szCs w:val="26"/>
        </w:rPr>
      </w:pPr>
      <w:r w:rsidRPr="009C0713">
        <w:rPr>
          <w:sz w:val="26"/>
          <w:szCs w:val="26"/>
        </w:rPr>
        <w:t xml:space="preserve">признанного таковым до </w:t>
      </w:r>
      <w:r>
        <w:rPr>
          <w:sz w:val="26"/>
          <w:szCs w:val="26"/>
        </w:rPr>
        <w:t>0</w:t>
      </w:r>
      <w:r w:rsidRPr="009C0713">
        <w:rPr>
          <w:sz w:val="26"/>
          <w:szCs w:val="26"/>
        </w:rPr>
        <w:t>1 января 2017 года</w:t>
      </w:r>
    </w:p>
    <w:p w:rsidR="0062110A" w:rsidRPr="009C0713" w:rsidRDefault="00527087" w:rsidP="0062110A">
      <w:pPr>
        <w:tabs>
          <w:tab w:val="left" w:pos="8080"/>
        </w:tabs>
        <w:ind w:right="-11"/>
        <w:jc w:val="center"/>
        <w:rPr>
          <w:sz w:val="26"/>
          <w:szCs w:val="26"/>
        </w:rPr>
      </w:pPr>
      <w:r>
        <w:rPr>
          <w:sz w:val="26"/>
          <w:szCs w:val="26"/>
        </w:rPr>
        <w:t>табл.8</w:t>
      </w: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62110A" w:rsidRPr="00AD4EDF" w:rsidTr="003E00BB">
        <w:trPr>
          <w:trHeight w:val="558"/>
        </w:trPr>
        <w:tc>
          <w:tcPr>
            <w:tcW w:w="534" w:type="dxa"/>
            <w:vMerge w:val="restart"/>
            <w:shd w:val="clear" w:color="auto" w:fill="auto"/>
            <w:noWrap/>
            <w:vAlign w:val="center"/>
            <w:hideMark/>
          </w:tcPr>
          <w:p w:rsidR="0062110A" w:rsidRPr="000F65D6" w:rsidRDefault="0062110A" w:rsidP="003E00BB">
            <w:pPr>
              <w:ind w:left="-142" w:right="-108"/>
              <w:jc w:val="center"/>
            </w:pPr>
            <w:r w:rsidRPr="000F65D6">
              <w:t>№ п/п</w:t>
            </w:r>
          </w:p>
        </w:tc>
        <w:tc>
          <w:tcPr>
            <w:tcW w:w="2268" w:type="dxa"/>
            <w:vMerge w:val="restart"/>
            <w:shd w:val="clear" w:color="auto" w:fill="auto"/>
            <w:vAlign w:val="center"/>
            <w:hideMark/>
          </w:tcPr>
          <w:p w:rsidR="0062110A" w:rsidRPr="000F65D6" w:rsidRDefault="0062110A" w:rsidP="003E00BB">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62110A" w:rsidRPr="000F65D6" w:rsidRDefault="0062110A" w:rsidP="003E00BB">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62110A" w:rsidRPr="000F65D6" w:rsidRDefault="0062110A" w:rsidP="003E00BB">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62110A" w:rsidRPr="000F65D6" w:rsidRDefault="0062110A" w:rsidP="003E00BB">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62110A" w:rsidRPr="000F65D6" w:rsidRDefault="0062110A" w:rsidP="003E00BB">
            <w:pPr>
              <w:jc w:val="center"/>
            </w:pPr>
            <w:r w:rsidRPr="000F65D6">
              <w:t>Источники финансирования программы</w:t>
            </w:r>
          </w:p>
        </w:tc>
        <w:tc>
          <w:tcPr>
            <w:tcW w:w="2697" w:type="dxa"/>
            <w:gridSpan w:val="3"/>
            <w:vAlign w:val="center"/>
          </w:tcPr>
          <w:p w:rsidR="0062110A" w:rsidRPr="000F65D6" w:rsidRDefault="0062110A" w:rsidP="003E00BB">
            <w:pPr>
              <w:jc w:val="center"/>
            </w:pPr>
            <w:r w:rsidRPr="000F65D6">
              <w:t>Справочно:</w:t>
            </w:r>
          </w:p>
          <w:p w:rsidR="0062110A" w:rsidRPr="000F65D6" w:rsidRDefault="0062110A" w:rsidP="003E00BB">
            <w:pPr>
              <w:jc w:val="center"/>
            </w:pPr>
            <w:r w:rsidRPr="000F65D6">
              <w:t>Расчетная сумма экономии бюджетных средств</w:t>
            </w:r>
          </w:p>
        </w:tc>
        <w:tc>
          <w:tcPr>
            <w:tcW w:w="2264" w:type="dxa"/>
            <w:gridSpan w:val="3"/>
            <w:vAlign w:val="center"/>
          </w:tcPr>
          <w:p w:rsidR="0062110A" w:rsidRPr="000F65D6" w:rsidRDefault="0062110A" w:rsidP="003E00BB">
            <w:pPr>
              <w:jc w:val="center"/>
            </w:pPr>
            <w:r w:rsidRPr="000F65D6">
              <w:t>Справочно:</w:t>
            </w:r>
          </w:p>
          <w:p w:rsidR="0062110A" w:rsidRPr="00AD4EDF" w:rsidRDefault="0062110A" w:rsidP="003E00BB">
            <w:pPr>
              <w:jc w:val="center"/>
            </w:pPr>
            <w:r w:rsidRPr="000F65D6">
              <w:t>Возмещение части стоимости жилых помещений</w:t>
            </w:r>
            <w:r w:rsidRPr="00AD4EDF">
              <w:t xml:space="preserve"> </w:t>
            </w:r>
          </w:p>
        </w:tc>
      </w:tr>
      <w:tr w:rsidR="0062110A" w:rsidRPr="00AD4EDF" w:rsidTr="003E00BB">
        <w:trPr>
          <w:trHeight w:val="139"/>
        </w:trPr>
        <w:tc>
          <w:tcPr>
            <w:tcW w:w="534" w:type="dxa"/>
            <w:vMerge/>
            <w:shd w:val="clear" w:color="auto" w:fill="auto"/>
            <w:hideMark/>
          </w:tcPr>
          <w:p w:rsidR="0062110A" w:rsidRPr="00AD4EDF" w:rsidRDefault="0062110A" w:rsidP="003E00BB">
            <w:pPr>
              <w:jc w:val="right"/>
            </w:pPr>
          </w:p>
        </w:tc>
        <w:tc>
          <w:tcPr>
            <w:tcW w:w="2268" w:type="dxa"/>
            <w:vMerge/>
            <w:shd w:val="clear" w:color="auto" w:fill="auto"/>
            <w:hideMark/>
          </w:tcPr>
          <w:p w:rsidR="0062110A" w:rsidRPr="00AD4EDF" w:rsidRDefault="0062110A" w:rsidP="003E00BB">
            <w:pPr>
              <w:jc w:val="right"/>
            </w:pPr>
          </w:p>
        </w:tc>
        <w:tc>
          <w:tcPr>
            <w:tcW w:w="567" w:type="dxa"/>
            <w:vMerge/>
            <w:shd w:val="clear" w:color="auto" w:fill="auto"/>
            <w:hideMark/>
          </w:tcPr>
          <w:p w:rsidR="0062110A" w:rsidRPr="00AD4EDF" w:rsidRDefault="0062110A" w:rsidP="003E00BB">
            <w:pPr>
              <w:jc w:val="right"/>
            </w:pPr>
          </w:p>
        </w:tc>
        <w:tc>
          <w:tcPr>
            <w:tcW w:w="567" w:type="dxa"/>
            <w:vMerge w:val="restart"/>
            <w:shd w:val="clear" w:color="auto" w:fill="auto"/>
            <w:noWrap/>
            <w:textDirection w:val="btLr"/>
            <w:hideMark/>
          </w:tcPr>
          <w:p w:rsidR="0062110A" w:rsidRPr="00AD4EDF" w:rsidRDefault="0062110A" w:rsidP="003E00BB">
            <w:pPr>
              <w:jc w:val="center"/>
            </w:pPr>
            <w:r w:rsidRPr="00AD4EDF">
              <w:t>Всего</w:t>
            </w:r>
          </w:p>
        </w:tc>
        <w:tc>
          <w:tcPr>
            <w:tcW w:w="1134" w:type="dxa"/>
            <w:gridSpan w:val="2"/>
            <w:shd w:val="clear" w:color="auto" w:fill="auto"/>
            <w:noWrap/>
            <w:hideMark/>
          </w:tcPr>
          <w:p w:rsidR="0062110A" w:rsidRPr="00AD4EDF" w:rsidRDefault="0062110A" w:rsidP="003E00BB">
            <w:pPr>
              <w:jc w:val="center"/>
            </w:pPr>
            <w:r w:rsidRPr="00AD4EDF">
              <w:t>в том числе</w:t>
            </w:r>
          </w:p>
        </w:tc>
        <w:tc>
          <w:tcPr>
            <w:tcW w:w="850" w:type="dxa"/>
            <w:vMerge w:val="restart"/>
            <w:shd w:val="clear" w:color="auto" w:fill="auto"/>
            <w:noWrap/>
            <w:textDirection w:val="btLr"/>
            <w:hideMark/>
          </w:tcPr>
          <w:p w:rsidR="0062110A" w:rsidRPr="00AD4EDF" w:rsidRDefault="0062110A" w:rsidP="003E00BB">
            <w:pPr>
              <w:jc w:val="center"/>
            </w:pPr>
            <w:r w:rsidRPr="00AD4EDF">
              <w:t>Всего</w:t>
            </w:r>
          </w:p>
        </w:tc>
        <w:tc>
          <w:tcPr>
            <w:tcW w:w="1559" w:type="dxa"/>
            <w:gridSpan w:val="2"/>
            <w:shd w:val="clear" w:color="auto" w:fill="auto"/>
            <w:noWrap/>
            <w:hideMark/>
          </w:tcPr>
          <w:p w:rsidR="0062110A" w:rsidRPr="00AD4EDF" w:rsidRDefault="0062110A" w:rsidP="003E00BB">
            <w:pPr>
              <w:jc w:val="center"/>
            </w:pPr>
            <w:r w:rsidRPr="00AD4EDF">
              <w:t>в том числе</w:t>
            </w:r>
          </w:p>
        </w:tc>
        <w:tc>
          <w:tcPr>
            <w:tcW w:w="709" w:type="dxa"/>
            <w:vMerge w:val="restart"/>
            <w:shd w:val="clear" w:color="auto" w:fill="auto"/>
            <w:noWrap/>
            <w:textDirection w:val="btLr"/>
            <w:vAlign w:val="center"/>
            <w:hideMark/>
          </w:tcPr>
          <w:p w:rsidR="0062110A" w:rsidRPr="00AD4EDF" w:rsidRDefault="0062110A" w:rsidP="003E00BB">
            <w:pPr>
              <w:jc w:val="center"/>
            </w:pPr>
            <w:r w:rsidRPr="00AD4EDF">
              <w:t>Всего:</w:t>
            </w:r>
          </w:p>
        </w:tc>
        <w:tc>
          <w:tcPr>
            <w:tcW w:w="2267" w:type="dxa"/>
            <w:gridSpan w:val="3"/>
            <w:shd w:val="clear" w:color="auto" w:fill="auto"/>
            <w:noWrap/>
            <w:vAlign w:val="center"/>
            <w:hideMark/>
          </w:tcPr>
          <w:p w:rsidR="0062110A" w:rsidRPr="00AD4EDF" w:rsidRDefault="0062110A" w:rsidP="003E00BB">
            <w:pPr>
              <w:jc w:val="center"/>
            </w:pPr>
            <w:r w:rsidRPr="00AD4EDF">
              <w:t>в том числе:</w:t>
            </w:r>
          </w:p>
        </w:tc>
        <w:tc>
          <w:tcPr>
            <w:tcW w:w="709" w:type="dxa"/>
            <w:vMerge w:val="restart"/>
            <w:textDirection w:val="btLr"/>
          </w:tcPr>
          <w:p w:rsidR="0062110A" w:rsidRPr="00AD4EDF" w:rsidRDefault="0062110A" w:rsidP="003E00BB">
            <w:pPr>
              <w:ind w:left="113" w:right="113"/>
              <w:jc w:val="center"/>
            </w:pPr>
            <w:r w:rsidRPr="00AD4EDF">
              <w:t>Всего:</w:t>
            </w:r>
          </w:p>
        </w:tc>
        <w:tc>
          <w:tcPr>
            <w:tcW w:w="1988" w:type="dxa"/>
            <w:gridSpan w:val="2"/>
            <w:shd w:val="clear" w:color="auto" w:fill="auto"/>
            <w:vAlign w:val="center"/>
          </w:tcPr>
          <w:p w:rsidR="0062110A" w:rsidRPr="00AD4EDF" w:rsidRDefault="0062110A" w:rsidP="003E00BB">
            <w:pPr>
              <w:jc w:val="center"/>
            </w:pPr>
            <w:r w:rsidRPr="00AD4EDF">
              <w:t>в том числе:</w:t>
            </w:r>
          </w:p>
        </w:tc>
        <w:tc>
          <w:tcPr>
            <w:tcW w:w="705" w:type="dxa"/>
            <w:vMerge w:val="restart"/>
            <w:shd w:val="clear" w:color="auto" w:fill="auto"/>
            <w:textDirection w:val="btLr"/>
            <w:vAlign w:val="center"/>
          </w:tcPr>
          <w:p w:rsidR="0062110A" w:rsidRPr="00AD4EDF" w:rsidRDefault="0062110A" w:rsidP="003E00BB">
            <w:pPr>
              <w:ind w:left="113" w:right="113"/>
              <w:jc w:val="center"/>
            </w:pPr>
            <w:r w:rsidRPr="00AD4EDF">
              <w:t>Всего:</w:t>
            </w:r>
          </w:p>
        </w:tc>
        <w:tc>
          <w:tcPr>
            <w:tcW w:w="1559" w:type="dxa"/>
            <w:gridSpan w:val="2"/>
          </w:tcPr>
          <w:p w:rsidR="0062110A" w:rsidRPr="00AD4EDF" w:rsidRDefault="0062110A" w:rsidP="003E00BB">
            <w:pPr>
              <w:jc w:val="center"/>
            </w:pPr>
            <w:r w:rsidRPr="00AD4EDF">
              <w:t>в том числе:</w:t>
            </w:r>
          </w:p>
        </w:tc>
      </w:tr>
      <w:tr w:rsidR="0062110A" w:rsidRPr="00AD4EDF" w:rsidTr="003E00BB">
        <w:trPr>
          <w:trHeight w:val="3703"/>
        </w:trPr>
        <w:tc>
          <w:tcPr>
            <w:tcW w:w="534" w:type="dxa"/>
            <w:vMerge/>
            <w:shd w:val="clear" w:color="auto" w:fill="auto"/>
            <w:hideMark/>
          </w:tcPr>
          <w:p w:rsidR="0062110A" w:rsidRPr="00AD4EDF" w:rsidRDefault="0062110A" w:rsidP="003E00BB">
            <w:pPr>
              <w:jc w:val="right"/>
            </w:pPr>
          </w:p>
        </w:tc>
        <w:tc>
          <w:tcPr>
            <w:tcW w:w="2268" w:type="dxa"/>
            <w:vMerge/>
            <w:shd w:val="clear" w:color="auto" w:fill="auto"/>
            <w:hideMark/>
          </w:tcPr>
          <w:p w:rsidR="0062110A" w:rsidRPr="00AD4EDF" w:rsidRDefault="0062110A" w:rsidP="003E00BB">
            <w:pPr>
              <w:jc w:val="right"/>
            </w:pPr>
          </w:p>
        </w:tc>
        <w:tc>
          <w:tcPr>
            <w:tcW w:w="567" w:type="dxa"/>
            <w:vMerge/>
            <w:shd w:val="clear" w:color="auto" w:fill="auto"/>
            <w:hideMark/>
          </w:tcPr>
          <w:p w:rsidR="0062110A" w:rsidRPr="00AD4EDF" w:rsidRDefault="0062110A" w:rsidP="003E00BB">
            <w:pPr>
              <w:jc w:val="center"/>
            </w:pPr>
          </w:p>
        </w:tc>
        <w:tc>
          <w:tcPr>
            <w:tcW w:w="567" w:type="dxa"/>
            <w:vMerge/>
            <w:shd w:val="clear" w:color="auto" w:fill="auto"/>
            <w:hideMark/>
          </w:tcPr>
          <w:p w:rsidR="0062110A" w:rsidRPr="00AD4EDF" w:rsidRDefault="0062110A" w:rsidP="003E00BB">
            <w:pPr>
              <w:jc w:val="center"/>
            </w:pPr>
          </w:p>
        </w:tc>
        <w:tc>
          <w:tcPr>
            <w:tcW w:w="567" w:type="dxa"/>
            <w:shd w:val="clear" w:color="auto" w:fill="auto"/>
            <w:textDirection w:val="btLr"/>
            <w:hideMark/>
          </w:tcPr>
          <w:p w:rsidR="0062110A" w:rsidRPr="00AD4EDF" w:rsidRDefault="0062110A" w:rsidP="003E00BB">
            <w:pPr>
              <w:jc w:val="center"/>
            </w:pPr>
            <w:r>
              <w:t>с</w:t>
            </w:r>
            <w:r w:rsidRPr="00AD4EDF">
              <w:t>обственность</w:t>
            </w:r>
            <w:r>
              <w:t xml:space="preserve"> </w:t>
            </w:r>
            <w:r w:rsidRPr="00AD4EDF">
              <w:t>граждан</w:t>
            </w:r>
          </w:p>
        </w:tc>
        <w:tc>
          <w:tcPr>
            <w:tcW w:w="567" w:type="dxa"/>
            <w:shd w:val="clear" w:color="auto" w:fill="auto"/>
            <w:textDirection w:val="btLr"/>
            <w:hideMark/>
          </w:tcPr>
          <w:p w:rsidR="0062110A" w:rsidRPr="00AD4EDF" w:rsidRDefault="0062110A" w:rsidP="003E00BB">
            <w:pPr>
              <w:jc w:val="center"/>
            </w:pPr>
            <w:r>
              <w:t>м</w:t>
            </w:r>
            <w:r w:rsidRPr="00AD4EDF">
              <w:t>униципальная</w:t>
            </w:r>
            <w:r>
              <w:t xml:space="preserve"> </w:t>
            </w:r>
            <w:r w:rsidRPr="00AD4EDF">
              <w:t>собственность</w:t>
            </w:r>
          </w:p>
        </w:tc>
        <w:tc>
          <w:tcPr>
            <w:tcW w:w="850" w:type="dxa"/>
            <w:vMerge/>
            <w:shd w:val="clear" w:color="auto" w:fill="auto"/>
            <w:hideMark/>
          </w:tcPr>
          <w:p w:rsidR="0062110A" w:rsidRPr="00AD4EDF" w:rsidRDefault="0062110A" w:rsidP="003E00BB">
            <w:pPr>
              <w:jc w:val="center"/>
            </w:pPr>
          </w:p>
        </w:tc>
        <w:tc>
          <w:tcPr>
            <w:tcW w:w="806" w:type="dxa"/>
            <w:shd w:val="clear" w:color="auto" w:fill="auto"/>
            <w:textDirection w:val="btLr"/>
            <w:hideMark/>
          </w:tcPr>
          <w:p w:rsidR="0062110A" w:rsidRPr="00AD4EDF" w:rsidRDefault="0062110A" w:rsidP="003E00BB">
            <w:pPr>
              <w:jc w:val="center"/>
            </w:pPr>
            <w:r w:rsidRPr="00AD4EDF">
              <w:t>собственность</w:t>
            </w:r>
          </w:p>
          <w:p w:rsidR="0062110A" w:rsidRPr="00AD4EDF" w:rsidRDefault="0062110A" w:rsidP="003E00BB">
            <w:pPr>
              <w:jc w:val="center"/>
            </w:pPr>
            <w:r w:rsidRPr="00AD4EDF">
              <w:t>граждан</w:t>
            </w:r>
          </w:p>
        </w:tc>
        <w:tc>
          <w:tcPr>
            <w:tcW w:w="753" w:type="dxa"/>
            <w:shd w:val="clear" w:color="auto" w:fill="auto"/>
            <w:textDirection w:val="btLr"/>
            <w:hideMark/>
          </w:tcPr>
          <w:p w:rsidR="0062110A" w:rsidRPr="00AD4EDF" w:rsidRDefault="0062110A" w:rsidP="003E00BB">
            <w:pPr>
              <w:jc w:val="center"/>
            </w:pPr>
            <w:r w:rsidRPr="00AD4EDF">
              <w:t>муниципальная</w:t>
            </w:r>
            <w:r w:rsidRPr="00AD4EDF">
              <w:br/>
              <w:t>собственность</w:t>
            </w:r>
          </w:p>
        </w:tc>
        <w:tc>
          <w:tcPr>
            <w:tcW w:w="709" w:type="dxa"/>
            <w:vMerge/>
            <w:shd w:val="clear" w:color="auto" w:fill="auto"/>
            <w:vAlign w:val="center"/>
            <w:hideMark/>
          </w:tcPr>
          <w:p w:rsidR="0062110A" w:rsidRPr="00AD4EDF" w:rsidRDefault="0062110A" w:rsidP="003E00BB">
            <w:pPr>
              <w:jc w:val="center"/>
            </w:pPr>
          </w:p>
        </w:tc>
        <w:tc>
          <w:tcPr>
            <w:tcW w:w="708" w:type="dxa"/>
            <w:shd w:val="clear" w:color="auto" w:fill="auto"/>
            <w:textDirection w:val="btLr"/>
            <w:vAlign w:val="center"/>
            <w:hideMark/>
          </w:tcPr>
          <w:p w:rsidR="0062110A" w:rsidRPr="00AD4EDF" w:rsidRDefault="0062110A" w:rsidP="003E00BB">
            <w:pPr>
              <w:jc w:val="center"/>
            </w:pPr>
            <w:r w:rsidRPr="00AD4EDF">
              <w:t>за счет средств</w:t>
            </w:r>
            <w:r w:rsidRPr="00AD4EDF">
              <w:br/>
              <w:t>Фонда</w:t>
            </w:r>
          </w:p>
        </w:tc>
        <w:tc>
          <w:tcPr>
            <w:tcW w:w="851" w:type="dxa"/>
            <w:shd w:val="clear" w:color="auto" w:fill="auto"/>
            <w:textDirection w:val="btLr"/>
            <w:vAlign w:val="center"/>
            <w:hideMark/>
          </w:tcPr>
          <w:p w:rsidR="0062110A" w:rsidRPr="00AD4EDF" w:rsidRDefault="0062110A" w:rsidP="003E00BB">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62110A" w:rsidRPr="00AD4EDF" w:rsidRDefault="0062110A" w:rsidP="003E00BB">
            <w:pPr>
              <w:jc w:val="center"/>
            </w:pPr>
            <w:r w:rsidRPr="00AD4EDF">
              <w:t>за счет средств</w:t>
            </w:r>
            <w:r w:rsidRPr="00AD4EDF">
              <w:br/>
              <w:t>местного бюджета</w:t>
            </w:r>
          </w:p>
        </w:tc>
        <w:tc>
          <w:tcPr>
            <w:tcW w:w="709" w:type="dxa"/>
            <w:vMerge/>
            <w:textDirection w:val="btLr"/>
          </w:tcPr>
          <w:p w:rsidR="0062110A" w:rsidRPr="00AD4EDF" w:rsidRDefault="0062110A" w:rsidP="003E00BB">
            <w:pPr>
              <w:jc w:val="center"/>
            </w:pPr>
          </w:p>
        </w:tc>
        <w:tc>
          <w:tcPr>
            <w:tcW w:w="992" w:type="dxa"/>
            <w:shd w:val="clear" w:color="auto" w:fill="auto"/>
            <w:textDirection w:val="btLr"/>
            <w:vAlign w:val="center"/>
            <w:hideMark/>
          </w:tcPr>
          <w:p w:rsidR="0062110A" w:rsidRPr="00AD4EDF" w:rsidRDefault="0062110A" w:rsidP="003E00BB">
            <w:pPr>
              <w:jc w:val="center"/>
            </w:pPr>
            <w:r w:rsidRPr="00AD4EDF">
              <w:t>за счет переселения граждан по договору о развитии застроенной территории</w:t>
            </w:r>
          </w:p>
        </w:tc>
        <w:tc>
          <w:tcPr>
            <w:tcW w:w="996" w:type="dxa"/>
            <w:textDirection w:val="btLr"/>
          </w:tcPr>
          <w:p w:rsidR="0062110A" w:rsidRPr="00AD4EDF" w:rsidRDefault="0062110A" w:rsidP="003E00BB">
            <w:pPr>
              <w:jc w:val="center"/>
            </w:pPr>
            <w:r w:rsidRPr="00AD4EDF">
              <w:t>за счет  переселения граждан в свободный муниципальный жилищный фонд</w:t>
            </w:r>
          </w:p>
        </w:tc>
        <w:tc>
          <w:tcPr>
            <w:tcW w:w="705" w:type="dxa"/>
            <w:vMerge/>
            <w:textDirection w:val="btLr"/>
          </w:tcPr>
          <w:p w:rsidR="0062110A" w:rsidRPr="00AD4EDF" w:rsidRDefault="0062110A" w:rsidP="003E00BB">
            <w:pPr>
              <w:jc w:val="center"/>
            </w:pPr>
          </w:p>
        </w:tc>
        <w:tc>
          <w:tcPr>
            <w:tcW w:w="850" w:type="dxa"/>
            <w:textDirection w:val="btLr"/>
          </w:tcPr>
          <w:p w:rsidR="0062110A" w:rsidRPr="00AD4EDF" w:rsidRDefault="0062110A" w:rsidP="003E00BB">
            <w:pPr>
              <w:jc w:val="center"/>
            </w:pPr>
            <w:r w:rsidRPr="00AD4EDF">
              <w:t>за счет средств собственников жилых помещений</w:t>
            </w:r>
          </w:p>
        </w:tc>
        <w:tc>
          <w:tcPr>
            <w:tcW w:w="709" w:type="dxa"/>
            <w:textDirection w:val="btLr"/>
          </w:tcPr>
          <w:p w:rsidR="0062110A" w:rsidRPr="00AD4EDF" w:rsidRDefault="0062110A" w:rsidP="003E00BB">
            <w:pPr>
              <w:jc w:val="center"/>
            </w:pPr>
            <w:r w:rsidRPr="00AD4EDF">
              <w:t>за счет средств иных лиц (</w:t>
            </w:r>
            <w:proofErr w:type="spellStart"/>
            <w:r w:rsidRPr="00AD4EDF">
              <w:t>инвес</w:t>
            </w:r>
            <w:proofErr w:type="spellEnd"/>
            <w:r>
              <w:t>-</w:t>
            </w:r>
            <w:r w:rsidRPr="00AD4EDF">
              <w:t>тора по ДР</w:t>
            </w:r>
            <w:r>
              <w:t>З</w:t>
            </w:r>
            <w:r w:rsidRPr="00AD4EDF">
              <w:t>Т)</w:t>
            </w:r>
          </w:p>
        </w:tc>
      </w:tr>
      <w:tr w:rsidR="0062110A" w:rsidRPr="00AD4EDF" w:rsidTr="003E00BB">
        <w:trPr>
          <w:trHeight w:val="155"/>
        </w:trPr>
        <w:tc>
          <w:tcPr>
            <w:tcW w:w="534" w:type="dxa"/>
            <w:vMerge/>
            <w:shd w:val="clear" w:color="auto" w:fill="auto"/>
            <w:hideMark/>
          </w:tcPr>
          <w:p w:rsidR="0062110A" w:rsidRPr="00AD4EDF" w:rsidRDefault="0062110A" w:rsidP="003E00BB">
            <w:pPr>
              <w:jc w:val="right"/>
            </w:pPr>
          </w:p>
        </w:tc>
        <w:tc>
          <w:tcPr>
            <w:tcW w:w="2268" w:type="dxa"/>
            <w:vMerge/>
            <w:shd w:val="clear" w:color="auto" w:fill="auto"/>
            <w:hideMark/>
          </w:tcPr>
          <w:p w:rsidR="0062110A" w:rsidRPr="00AD4EDF" w:rsidRDefault="0062110A" w:rsidP="003E00BB">
            <w:pPr>
              <w:jc w:val="right"/>
            </w:pPr>
          </w:p>
        </w:tc>
        <w:tc>
          <w:tcPr>
            <w:tcW w:w="567" w:type="dxa"/>
            <w:shd w:val="clear" w:color="auto" w:fill="auto"/>
            <w:noWrap/>
            <w:hideMark/>
          </w:tcPr>
          <w:p w:rsidR="0062110A" w:rsidRPr="00AD4EDF" w:rsidRDefault="0062110A" w:rsidP="003E00BB">
            <w:pPr>
              <w:ind w:left="-108"/>
              <w:jc w:val="right"/>
            </w:pPr>
            <w:r w:rsidRPr="00AD4EDF">
              <w:t>чел.</w:t>
            </w:r>
          </w:p>
        </w:tc>
        <w:tc>
          <w:tcPr>
            <w:tcW w:w="567" w:type="dxa"/>
            <w:shd w:val="clear" w:color="auto" w:fill="auto"/>
            <w:noWrap/>
            <w:hideMark/>
          </w:tcPr>
          <w:p w:rsidR="0062110A" w:rsidRPr="00AD4EDF" w:rsidRDefault="0062110A" w:rsidP="003E00BB">
            <w:pPr>
              <w:jc w:val="center"/>
            </w:pPr>
            <w:r w:rsidRPr="00AD4EDF">
              <w:t>ед.</w:t>
            </w:r>
          </w:p>
        </w:tc>
        <w:tc>
          <w:tcPr>
            <w:tcW w:w="567" w:type="dxa"/>
            <w:shd w:val="clear" w:color="auto" w:fill="auto"/>
            <w:noWrap/>
            <w:hideMark/>
          </w:tcPr>
          <w:p w:rsidR="0062110A" w:rsidRPr="00AD4EDF" w:rsidRDefault="0062110A" w:rsidP="003E00BB">
            <w:pPr>
              <w:jc w:val="center"/>
            </w:pPr>
            <w:r w:rsidRPr="00AD4EDF">
              <w:t>ед.</w:t>
            </w:r>
          </w:p>
        </w:tc>
        <w:tc>
          <w:tcPr>
            <w:tcW w:w="567" w:type="dxa"/>
            <w:shd w:val="clear" w:color="auto" w:fill="auto"/>
            <w:noWrap/>
            <w:hideMark/>
          </w:tcPr>
          <w:p w:rsidR="0062110A" w:rsidRPr="00AD4EDF" w:rsidRDefault="0062110A" w:rsidP="003E00BB">
            <w:pPr>
              <w:jc w:val="center"/>
            </w:pPr>
            <w:r w:rsidRPr="00AD4EDF">
              <w:t>ед.</w:t>
            </w:r>
          </w:p>
        </w:tc>
        <w:tc>
          <w:tcPr>
            <w:tcW w:w="850" w:type="dxa"/>
            <w:shd w:val="clear" w:color="auto" w:fill="auto"/>
            <w:noWrap/>
            <w:hideMark/>
          </w:tcPr>
          <w:p w:rsidR="0062110A" w:rsidRPr="00AD4EDF" w:rsidRDefault="0062110A" w:rsidP="003E00BB">
            <w:pPr>
              <w:jc w:val="center"/>
            </w:pPr>
            <w:r w:rsidRPr="00AD4EDF">
              <w:t>кв.</w:t>
            </w:r>
            <w:r>
              <w:t xml:space="preserve"> </w:t>
            </w:r>
            <w:r w:rsidRPr="00AD4EDF">
              <w:t>м</w:t>
            </w:r>
          </w:p>
        </w:tc>
        <w:tc>
          <w:tcPr>
            <w:tcW w:w="806" w:type="dxa"/>
            <w:shd w:val="clear" w:color="auto" w:fill="auto"/>
            <w:noWrap/>
            <w:hideMark/>
          </w:tcPr>
          <w:p w:rsidR="0062110A" w:rsidRPr="00AD4EDF" w:rsidRDefault="0062110A" w:rsidP="003E00BB">
            <w:pPr>
              <w:jc w:val="center"/>
            </w:pPr>
            <w:r w:rsidRPr="00AD4EDF">
              <w:t>кв.</w:t>
            </w:r>
            <w:r>
              <w:t xml:space="preserve"> </w:t>
            </w:r>
            <w:r w:rsidRPr="00AD4EDF">
              <w:t>м</w:t>
            </w:r>
          </w:p>
        </w:tc>
        <w:tc>
          <w:tcPr>
            <w:tcW w:w="753" w:type="dxa"/>
            <w:shd w:val="clear" w:color="auto" w:fill="auto"/>
            <w:noWrap/>
            <w:hideMark/>
          </w:tcPr>
          <w:p w:rsidR="0062110A" w:rsidRPr="00AD4EDF" w:rsidRDefault="0062110A" w:rsidP="003E00BB">
            <w:pPr>
              <w:jc w:val="center"/>
            </w:pPr>
            <w:r w:rsidRPr="00AD4EDF">
              <w:t>кв.</w:t>
            </w:r>
            <w:r>
              <w:t xml:space="preserve"> </w:t>
            </w:r>
            <w:r w:rsidRPr="00AD4EDF">
              <w:t>м</w:t>
            </w:r>
          </w:p>
        </w:tc>
        <w:tc>
          <w:tcPr>
            <w:tcW w:w="709" w:type="dxa"/>
            <w:shd w:val="clear" w:color="auto" w:fill="auto"/>
            <w:noWrap/>
            <w:hideMark/>
          </w:tcPr>
          <w:p w:rsidR="0062110A" w:rsidRPr="00AD4EDF" w:rsidRDefault="0062110A" w:rsidP="003E00BB">
            <w:pPr>
              <w:jc w:val="center"/>
            </w:pPr>
            <w:r w:rsidRPr="00AD4EDF">
              <w:t>руб.</w:t>
            </w:r>
          </w:p>
        </w:tc>
        <w:tc>
          <w:tcPr>
            <w:tcW w:w="708" w:type="dxa"/>
            <w:shd w:val="clear" w:color="auto" w:fill="auto"/>
            <w:noWrap/>
            <w:hideMark/>
          </w:tcPr>
          <w:p w:rsidR="0062110A" w:rsidRPr="00AD4EDF" w:rsidRDefault="0062110A" w:rsidP="003E00BB">
            <w:pPr>
              <w:jc w:val="center"/>
            </w:pPr>
            <w:r w:rsidRPr="00AD4EDF">
              <w:t>руб.</w:t>
            </w:r>
          </w:p>
        </w:tc>
        <w:tc>
          <w:tcPr>
            <w:tcW w:w="851" w:type="dxa"/>
            <w:shd w:val="clear" w:color="auto" w:fill="auto"/>
            <w:noWrap/>
            <w:hideMark/>
          </w:tcPr>
          <w:p w:rsidR="0062110A" w:rsidRPr="00AD4EDF" w:rsidRDefault="0062110A" w:rsidP="003E00BB">
            <w:pPr>
              <w:jc w:val="center"/>
            </w:pPr>
            <w:r w:rsidRPr="00AD4EDF">
              <w:t>руб.</w:t>
            </w:r>
          </w:p>
        </w:tc>
        <w:tc>
          <w:tcPr>
            <w:tcW w:w="708" w:type="dxa"/>
            <w:shd w:val="clear" w:color="auto" w:fill="auto"/>
            <w:noWrap/>
            <w:hideMark/>
          </w:tcPr>
          <w:p w:rsidR="0062110A" w:rsidRPr="00AD4EDF" w:rsidRDefault="0062110A" w:rsidP="003E00BB">
            <w:pPr>
              <w:jc w:val="center"/>
            </w:pPr>
            <w:r w:rsidRPr="00AD4EDF">
              <w:t>руб.</w:t>
            </w:r>
          </w:p>
        </w:tc>
        <w:tc>
          <w:tcPr>
            <w:tcW w:w="709" w:type="dxa"/>
          </w:tcPr>
          <w:p w:rsidR="0062110A" w:rsidRPr="00AD4EDF" w:rsidRDefault="0062110A" w:rsidP="003E00BB">
            <w:pPr>
              <w:jc w:val="center"/>
            </w:pPr>
            <w:r w:rsidRPr="00AD4EDF">
              <w:t>руб.</w:t>
            </w:r>
          </w:p>
        </w:tc>
        <w:tc>
          <w:tcPr>
            <w:tcW w:w="992" w:type="dxa"/>
            <w:shd w:val="clear" w:color="auto" w:fill="auto"/>
            <w:noWrap/>
            <w:hideMark/>
          </w:tcPr>
          <w:p w:rsidR="0062110A" w:rsidRPr="00AD4EDF" w:rsidRDefault="0062110A" w:rsidP="003E00BB">
            <w:pPr>
              <w:jc w:val="center"/>
            </w:pPr>
            <w:r w:rsidRPr="00AD4EDF">
              <w:t>руб.</w:t>
            </w:r>
          </w:p>
        </w:tc>
        <w:tc>
          <w:tcPr>
            <w:tcW w:w="996" w:type="dxa"/>
          </w:tcPr>
          <w:p w:rsidR="0062110A" w:rsidRPr="00AD4EDF" w:rsidRDefault="0062110A" w:rsidP="003E00BB">
            <w:pPr>
              <w:jc w:val="center"/>
            </w:pPr>
            <w:r w:rsidRPr="00AD4EDF">
              <w:t>руб.</w:t>
            </w:r>
          </w:p>
        </w:tc>
        <w:tc>
          <w:tcPr>
            <w:tcW w:w="705" w:type="dxa"/>
          </w:tcPr>
          <w:p w:rsidR="0062110A" w:rsidRPr="00AD4EDF" w:rsidRDefault="0062110A" w:rsidP="003E00BB">
            <w:pPr>
              <w:jc w:val="center"/>
            </w:pPr>
            <w:r w:rsidRPr="00AD4EDF">
              <w:t>руб.</w:t>
            </w:r>
          </w:p>
        </w:tc>
        <w:tc>
          <w:tcPr>
            <w:tcW w:w="850" w:type="dxa"/>
          </w:tcPr>
          <w:p w:rsidR="0062110A" w:rsidRPr="00AD4EDF" w:rsidRDefault="0062110A" w:rsidP="003E00BB">
            <w:pPr>
              <w:jc w:val="center"/>
            </w:pPr>
            <w:r w:rsidRPr="00AD4EDF">
              <w:t>руб.</w:t>
            </w:r>
          </w:p>
        </w:tc>
        <w:tc>
          <w:tcPr>
            <w:tcW w:w="709" w:type="dxa"/>
          </w:tcPr>
          <w:p w:rsidR="0062110A" w:rsidRPr="00AD4EDF" w:rsidRDefault="0062110A" w:rsidP="003E00BB">
            <w:pPr>
              <w:jc w:val="center"/>
            </w:pPr>
            <w:r w:rsidRPr="00AD4EDF">
              <w:t>руб.</w:t>
            </w:r>
          </w:p>
        </w:tc>
      </w:tr>
    </w:tbl>
    <w:p w:rsidR="0062110A" w:rsidRDefault="0062110A" w:rsidP="0062110A">
      <w:pPr>
        <w:rPr>
          <w:b/>
          <w:sz w:val="4"/>
          <w:szCs w:val="4"/>
        </w:rPr>
      </w:pPr>
    </w:p>
    <w:p w:rsidR="0062110A" w:rsidRPr="00246ABD" w:rsidRDefault="0062110A" w:rsidP="0062110A">
      <w:pPr>
        <w:rPr>
          <w:sz w:val="2"/>
          <w:szCs w:val="2"/>
        </w:rPr>
      </w:pPr>
    </w:p>
    <w:p w:rsidR="0062110A" w:rsidRPr="00BE7801" w:rsidRDefault="0062110A" w:rsidP="0062110A">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287"/>
        <w:gridCol w:w="567"/>
        <w:gridCol w:w="567"/>
        <w:gridCol w:w="567"/>
        <w:gridCol w:w="567"/>
        <w:gridCol w:w="850"/>
        <w:gridCol w:w="850"/>
        <w:gridCol w:w="709"/>
        <w:gridCol w:w="708"/>
        <w:gridCol w:w="709"/>
        <w:gridCol w:w="851"/>
        <w:gridCol w:w="709"/>
        <w:gridCol w:w="709"/>
        <w:gridCol w:w="992"/>
        <w:gridCol w:w="992"/>
        <w:gridCol w:w="679"/>
        <w:gridCol w:w="880"/>
        <w:gridCol w:w="709"/>
      </w:tblGrid>
      <w:tr w:rsidR="0062110A" w:rsidRPr="00C234BB" w:rsidTr="003E00BB">
        <w:trPr>
          <w:tblHeader/>
        </w:trPr>
        <w:tc>
          <w:tcPr>
            <w:tcW w:w="549" w:type="dxa"/>
            <w:shd w:val="clear" w:color="auto" w:fill="auto"/>
          </w:tcPr>
          <w:p w:rsidR="0062110A" w:rsidRPr="00C234BB" w:rsidRDefault="0062110A" w:rsidP="003E00BB">
            <w:pPr>
              <w:autoSpaceDE w:val="0"/>
              <w:autoSpaceDN w:val="0"/>
              <w:adjustRightInd w:val="0"/>
              <w:jc w:val="center"/>
              <w:outlineLvl w:val="1"/>
            </w:pPr>
            <w:r w:rsidRPr="00C234BB">
              <w:t>1</w:t>
            </w:r>
          </w:p>
        </w:tc>
        <w:tc>
          <w:tcPr>
            <w:tcW w:w="2287" w:type="dxa"/>
            <w:shd w:val="clear" w:color="auto" w:fill="auto"/>
          </w:tcPr>
          <w:p w:rsidR="0062110A" w:rsidRPr="00C234BB" w:rsidRDefault="0062110A" w:rsidP="003E00BB">
            <w:pPr>
              <w:autoSpaceDE w:val="0"/>
              <w:autoSpaceDN w:val="0"/>
              <w:adjustRightInd w:val="0"/>
              <w:jc w:val="center"/>
              <w:outlineLvl w:val="1"/>
            </w:pPr>
            <w:r w:rsidRPr="00C234BB">
              <w:t>2</w:t>
            </w:r>
          </w:p>
        </w:tc>
        <w:tc>
          <w:tcPr>
            <w:tcW w:w="567" w:type="dxa"/>
            <w:shd w:val="clear" w:color="auto" w:fill="auto"/>
          </w:tcPr>
          <w:p w:rsidR="0062110A" w:rsidRPr="00C234BB" w:rsidRDefault="0062110A" w:rsidP="003E00BB">
            <w:pPr>
              <w:autoSpaceDE w:val="0"/>
              <w:autoSpaceDN w:val="0"/>
              <w:adjustRightInd w:val="0"/>
              <w:jc w:val="center"/>
              <w:outlineLvl w:val="1"/>
            </w:pPr>
            <w:r w:rsidRPr="00C234BB">
              <w:t>3</w:t>
            </w:r>
          </w:p>
        </w:tc>
        <w:tc>
          <w:tcPr>
            <w:tcW w:w="567" w:type="dxa"/>
            <w:shd w:val="clear" w:color="auto" w:fill="auto"/>
          </w:tcPr>
          <w:p w:rsidR="0062110A" w:rsidRPr="00C234BB" w:rsidRDefault="0062110A" w:rsidP="003E00BB">
            <w:pPr>
              <w:autoSpaceDE w:val="0"/>
              <w:autoSpaceDN w:val="0"/>
              <w:adjustRightInd w:val="0"/>
              <w:jc w:val="center"/>
              <w:outlineLvl w:val="1"/>
            </w:pPr>
            <w:r w:rsidRPr="00C234BB">
              <w:t>4</w:t>
            </w:r>
          </w:p>
        </w:tc>
        <w:tc>
          <w:tcPr>
            <w:tcW w:w="567" w:type="dxa"/>
            <w:shd w:val="clear" w:color="auto" w:fill="auto"/>
          </w:tcPr>
          <w:p w:rsidR="0062110A" w:rsidRPr="00C234BB" w:rsidRDefault="0062110A" w:rsidP="003E00BB">
            <w:pPr>
              <w:autoSpaceDE w:val="0"/>
              <w:autoSpaceDN w:val="0"/>
              <w:adjustRightInd w:val="0"/>
              <w:jc w:val="center"/>
              <w:outlineLvl w:val="1"/>
            </w:pPr>
            <w:r w:rsidRPr="00C234BB">
              <w:t>5</w:t>
            </w:r>
          </w:p>
        </w:tc>
        <w:tc>
          <w:tcPr>
            <w:tcW w:w="567" w:type="dxa"/>
            <w:shd w:val="clear" w:color="auto" w:fill="auto"/>
          </w:tcPr>
          <w:p w:rsidR="0062110A" w:rsidRPr="00C234BB" w:rsidRDefault="0062110A" w:rsidP="003E00BB">
            <w:pPr>
              <w:autoSpaceDE w:val="0"/>
              <w:autoSpaceDN w:val="0"/>
              <w:adjustRightInd w:val="0"/>
              <w:jc w:val="center"/>
              <w:outlineLvl w:val="1"/>
            </w:pPr>
            <w:r w:rsidRPr="00C234BB">
              <w:t>6</w:t>
            </w:r>
          </w:p>
        </w:tc>
        <w:tc>
          <w:tcPr>
            <w:tcW w:w="850" w:type="dxa"/>
            <w:shd w:val="clear" w:color="auto" w:fill="auto"/>
          </w:tcPr>
          <w:p w:rsidR="0062110A" w:rsidRPr="00C234BB" w:rsidRDefault="0062110A" w:rsidP="003E00BB">
            <w:pPr>
              <w:autoSpaceDE w:val="0"/>
              <w:autoSpaceDN w:val="0"/>
              <w:adjustRightInd w:val="0"/>
              <w:jc w:val="center"/>
              <w:outlineLvl w:val="1"/>
            </w:pPr>
            <w:r w:rsidRPr="00C234BB">
              <w:t>7</w:t>
            </w:r>
          </w:p>
        </w:tc>
        <w:tc>
          <w:tcPr>
            <w:tcW w:w="850" w:type="dxa"/>
            <w:shd w:val="clear" w:color="auto" w:fill="auto"/>
          </w:tcPr>
          <w:p w:rsidR="0062110A" w:rsidRPr="00C234BB" w:rsidRDefault="0062110A" w:rsidP="003E00BB">
            <w:pPr>
              <w:autoSpaceDE w:val="0"/>
              <w:autoSpaceDN w:val="0"/>
              <w:adjustRightInd w:val="0"/>
              <w:jc w:val="center"/>
              <w:outlineLvl w:val="1"/>
            </w:pPr>
            <w:r w:rsidRPr="00C234BB">
              <w:t>8</w:t>
            </w:r>
          </w:p>
        </w:tc>
        <w:tc>
          <w:tcPr>
            <w:tcW w:w="709" w:type="dxa"/>
            <w:shd w:val="clear" w:color="auto" w:fill="auto"/>
          </w:tcPr>
          <w:p w:rsidR="0062110A" w:rsidRPr="00C234BB" w:rsidRDefault="0062110A" w:rsidP="003E00BB">
            <w:pPr>
              <w:autoSpaceDE w:val="0"/>
              <w:autoSpaceDN w:val="0"/>
              <w:adjustRightInd w:val="0"/>
              <w:jc w:val="center"/>
              <w:outlineLvl w:val="1"/>
            </w:pPr>
            <w:r w:rsidRPr="00C234BB">
              <w:t>9</w:t>
            </w:r>
          </w:p>
        </w:tc>
        <w:tc>
          <w:tcPr>
            <w:tcW w:w="708" w:type="dxa"/>
            <w:shd w:val="clear" w:color="auto" w:fill="auto"/>
          </w:tcPr>
          <w:p w:rsidR="0062110A" w:rsidRPr="00C234BB" w:rsidRDefault="0062110A" w:rsidP="003E00BB">
            <w:pPr>
              <w:autoSpaceDE w:val="0"/>
              <w:autoSpaceDN w:val="0"/>
              <w:adjustRightInd w:val="0"/>
              <w:jc w:val="center"/>
              <w:outlineLvl w:val="1"/>
            </w:pPr>
            <w:r w:rsidRPr="00C234BB">
              <w:t>10</w:t>
            </w:r>
          </w:p>
        </w:tc>
        <w:tc>
          <w:tcPr>
            <w:tcW w:w="709" w:type="dxa"/>
            <w:shd w:val="clear" w:color="auto" w:fill="auto"/>
          </w:tcPr>
          <w:p w:rsidR="0062110A" w:rsidRPr="00C234BB" w:rsidRDefault="0062110A" w:rsidP="003E00BB">
            <w:pPr>
              <w:autoSpaceDE w:val="0"/>
              <w:autoSpaceDN w:val="0"/>
              <w:adjustRightInd w:val="0"/>
              <w:jc w:val="center"/>
              <w:outlineLvl w:val="1"/>
            </w:pPr>
            <w:r w:rsidRPr="00C234BB">
              <w:t>11</w:t>
            </w:r>
          </w:p>
        </w:tc>
        <w:tc>
          <w:tcPr>
            <w:tcW w:w="851" w:type="dxa"/>
            <w:shd w:val="clear" w:color="auto" w:fill="auto"/>
          </w:tcPr>
          <w:p w:rsidR="0062110A" w:rsidRPr="00C234BB" w:rsidRDefault="0062110A" w:rsidP="003E00BB">
            <w:pPr>
              <w:autoSpaceDE w:val="0"/>
              <w:autoSpaceDN w:val="0"/>
              <w:adjustRightInd w:val="0"/>
              <w:jc w:val="center"/>
              <w:outlineLvl w:val="1"/>
            </w:pPr>
            <w:r w:rsidRPr="00C234BB">
              <w:t>12</w:t>
            </w:r>
          </w:p>
        </w:tc>
        <w:tc>
          <w:tcPr>
            <w:tcW w:w="709" w:type="dxa"/>
            <w:shd w:val="clear" w:color="auto" w:fill="auto"/>
          </w:tcPr>
          <w:p w:rsidR="0062110A" w:rsidRPr="00C234BB" w:rsidRDefault="0062110A" w:rsidP="003E00BB">
            <w:pPr>
              <w:autoSpaceDE w:val="0"/>
              <w:autoSpaceDN w:val="0"/>
              <w:adjustRightInd w:val="0"/>
              <w:jc w:val="center"/>
              <w:outlineLvl w:val="1"/>
            </w:pPr>
            <w:r w:rsidRPr="00C234BB">
              <w:t>13</w:t>
            </w:r>
          </w:p>
        </w:tc>
        <w:tc>
          <w:tcPr>
            <w:tcW w:w="709" w:type="dxa"/>
            <w:shd w:val="clear" w:color="auto" w:fill="auto"/>
          </w:tcPr>
          <w:p w:rsidR="0062110A" w:rsidRPr="00C234BB" w:rsidRDefault="0062110A" w:rsidP="003E00BB">
            <w:pPr>
              <w:autoSpaceDE w:val="0"/>
              <w:autoSpaceDN w:val="0"/>
              <w:adjustRightInd w:val="0"/>
              <w:jc w:val="center"/>
              <w:outlineLvl w:val="1"/>
            </w:pPr>
            <w:r w:rsidRPr="00C234BB">
              <w:t>14</w:t>
            </w:r>
          </w:p>
        </w:tc>
        <w:tc>
          <w:tcPr>
            <w:tcW w:w="992" w:type="dxa"/>
            <w:shd w:val="clear" w:color="auto" w:fill="auto"/>
          </w:tcPr>
          <w:p w:rsidR="0062110A" w:rsidRPr="00C234BB" w:rsidRDefault="0062110A" w:rsidP="003E00BB">
            <w:pPr>
              <w:autoSpaceDE w:val="0"/>
              <w:autoSpaceDN w:val="0"/>
              <w:adjustRightInd w:val="0"/>
              <w:jc w:val="center"/>
              <w:outlineLvl w:val="1"/>
            </w:pPr>
            <w:r w:rsidRPr="00C234BB">
              <w:t>15</w:t>
            </w:r>
          </w:p>
        </w:tc>
        <w:tc>
          <w:tcPr>
            <w:tcW w:w="992" w:type="dxa"/>
            <w:shd w:val="clear" w:color="auto" w:fill="auto"/>
          </w:tcPr>
          <w:p w:rsidR="0062110A" w:rsidRPr="00C234BB" w:rsidRDefault="0062110A" w:rsidP="003E00BB">
            <w:pPr>
              <w:autoSpaceDE w:val="0"/>
              <w:autoSpaceDN w:val="0"/>
              <w:adjustRightInd w:val="0"/>
              <w:jc w:val="center"/>
              <w:outlineLvl w:val="1"/>
            </w:pPr>
            <w:r w:rsidRPr="00C234BB">
              <w:t>16</w:t>
            </w:r>
          </w:p>
        </w:tc>
        <w:tc>
          <w:tcPr>
            <w:tcW w:w="679" w:type="dxa"/>
            <w:shd w:val="clear" w:color="auto" w:fill="auto"/>
          </w:tcPr>
          <w:p w:rsidR="0062110A" w:rsidRPr="00C234BB" w:rsidRDefault="0062110A" w:rsidP="003E00BB">
            <w:pPr>
              <w:autoSpaceDE w:val="0"/>
              <w:autoSpaceDN w:val="0"/>
              <w:adjustRightInd w:val="0"/>
              <w:jc w:val="center"/>
              <w:outlineLvl w:val="1"/>
            </w:pPr>
            <w:r w:rsidRPr="00C234BB">
              <w:t>17</w:t>
            </w:r>
          </w:p>
        </w:tc>
        <w:tc>
          <w:tcPr>
            <w:tcW w:w="880" w:type="dxa"/>
            <w:shd w:val="clear" w:color="auto" w:fill="auto"/>
          </w:tcPr>
          <w:p w:rsidR="0062110A" w:rsidRPr="00C234BB" w:rsidRDefault="0062110A" w:rsidP="003E00BB">
            <w:pPr>
              <w:autoSpaceDE w:val="0"/>
              <w:autoSpaceDN w:val="0"/>
              <w:adjustRightInd w:val="0"/>
              <w:jc w:val="center"/>
              <w:outlineLvl w:val="1"/>
            </w:pPr>
            <w:r w:rsidRPr="00C234BB">
              <w:t>18</w:t>
            </w:r>
          </w:p>
        </w:tc>
        <w:tc>
          <w:tcPr>
            <w:tcW w:w="709" w:type="dxa"/>
            <w:shd w:val="clear" w:color="auto" w:fill="auto"/>
          </w:tcPr>
          <w:p w:rsidR="0062110A" w:rsidRPr="00C234BB" w:rsidRDefault="0062110A" w:rsidP="003E00BB">
            <w:pPr>
              <w:autoSpaceDE w:val="0"/>
              <w:autoSpaceDN w:val="0"/>
              <w:adjustRightInd w:val="0"/>
              <w:jc w:val="center"/>
              <w:outlineLvl w:val="1"/>
            </w:pPr>
            <w:r w:rsidRPr="00C234BB">
              <w:t>19</w:t>
            </w:r>
          </w:p>
        </w:tc>
      </w:tr>
      <w:tr w:rsidR="0062110A" w:rsidRPr="00C234BB" w:rsidTr="003E00BB">
        <w:trPr>
          <w:cantSplit/>
          <w:trHeight w:val="1689"/>
        </w:trPr>
        <w:tc>
          <w:tcPr>
            <w:tcW w:w="549" w:type="dxa"/>
            <w:shd w:val="clear" w:color="auto" w:fill="auto"/>
            <w:vAlign w:val="center"/>
          </w:tcPr>
          <w:p w:rsidR="0062110A" w:rsidRPr="00DF7EDD" w:rsidRDefault="005E2BF9" w:rsidP="003E00BB">
            <w:pPr>
              <w:jc w:val="center"/>
              <w:rPr>
                <w:bCs/>
              </w:rPr>
            </w:pPr>
            <w:r>
              <w:rPr>
                <w:bCs/>
              </w:rPr>
              <w:t>1</w:t>
            </w:r>
          </w:p>
        </w:tc>
        <w:tc>
          <w:tcPr>
            <w:tcW w:w="2287" w:type="dxa"/>
            <w:shd w:val="clear" w:color="auto" w:fill="auto"/>
            <w:vAlign w:val="center"/>
          </w:tcPr>
          <w:p w:rsidR="0062110A" w:rsidRDefault="0062110A" w:rsidP="003E00BB">
            <w:pPr>
              <w:rPr>
                <w:bCs/>
              </w:rPr>
            </w:pPr>
            <w:r w:rsidRPr="00C234BB">
              <w:rPr>
                <w:bCs/>
              </w:rPr>
              <w:t>Итого по муници</w:t>
            </w:r>
            <w:r>
              <w:rPr>
                <w:bCs/>
              </w:rPr>
              <w:t xml:space="preserve">пальному образованию </w:t>
            </w:r>
            <w:proofErr w:type="spellStart"/>
            <w:r>
              <w:rPr>
                <w:bCs/>
              </w:rPr>
              <w:t>Матурский</w:t>
            </w:r>
            <w:proofErr w:type="spellEnd"/>
            <w:r>
              <w:rPr>
                <w:bCs/>
              </w:rPr>
              <w:t xml:space="preserve"> сельсовет</w:t>
            </w:r>
            <w:r w:rsidR="005E2BF9">
              <w:rPr>
                <w:bCs/>
              </w:rPr>
              <w:t xml:space="preserve"> </w:t>
            </w:r>
          </w:p>
          <w:p w:rsidR="005E2BF9" w:rsidRPr="00C234BB" w:rsidRDefault="005E2BF9" w:rsidP="003E00BB">
            <w:pPr>
              <w:rPr>
                <w:bCs/>
              </w:rPr>
            </w:pPr>
            <w:r>
              <w:rPr>
                <w:bCs/>
              </w:rPr>
              <w:t>Всего по 3 этапу           ( 2021- 2022 годы)</w:t>
            </w:r>
          </w:p>
        </w:tc>
        <w:tc>
          <w:tcPr>
            <w:tcW w:w="567" w:type="dxa"/>
            <w:shd w:val="clear" w:color="auto" w:fill="auto"/>
            <w:textDirection w:val="btLr"/>
            <w:vAlign w:val="center"/>
          </w:tcPr>
          <w:p w:rsidR="0062110A" w:rsidRPr="000514AC" w:rsidRDefault="0062110A" w:rsidP="003E00BB">
            <w:pPr>
              <w:ind w:left="113" w:right="113"/>
              <w:jc w:val="center"/>
            </w:pPr>
            <w:r w:rsidRPr="000514AC">
              <w:t>4</w:t>
            </w:r>
          </w:p>
        </w:tc>
        <w:tc>
          <w:tcPr>
            <w:tcW w:w="567" w:type="dxa"/>
            <w:shd w:val="clear" w:color="auto" w:fill="auto"/>
            <w:textDirection w:val="btLr"/>
            <w:vAlign w:val="center"/>
          </w:tcPr>
          <w:p w:rsidR="0062110A" w:rsidRPr="000514AC" w:rsidRDefault="0062110A" w:rsidP="003E00BB">
            <w:pPr>
              <w:ind w:left="113" w:right="113"/>
              <w:jc w:val="center"/>
            </w:pPr>
            <w:r w:rsidRPr="000514AC">
              <w:t>2</w:t>
            </w:r>
          </w:p>
        </w:tc>
        <w:tc>
          <w:tcPr>
            <w:tcW w:w="567" w:type="dxa"/>
            <w:shd w:val="clear" w:color="auto" w:fill="auto"/>
            <w:textDirection w:val="btLr"/>
            <w:vAlign w:val="center"/>
          </w:tcPr>
          <w:p w:rsidR="0062110A" w:rsidRPr="000514AC" w:rsidRDefault="0062110A" w:rsidP="003E00BB">
            <w:pPr>
              <w:ind w:left="113" w:right="113"/>
              <w:jc w:val="center"/>
            </w:pPr>
            <w:r w:rsidRPr="000514AC">
              <w:t>0</w:t>
            </w:r>
          </w:p>
        </w:tc>
        <w:tc>
          <w:tcPr>
            <w:tcW w:w="567" w:type="dxa"/>
            <w:shd w:val="clear" w:color="auto" w:fill="auto"/>
            <w:textDirection w:val="btLr"/>
            <w:vAlign w:val="center"/>
          </w:tcPr>
          <w:p w:rsidR="0062110A" w:rsidRPr="000514AC" w:rsidRDefault="0062110A" w:rsidP="003E00BB">
            <w:pPr>
              <w:ind w:left="113" w:right="113"/>
              <w:jc w:val="center"/>
            </w:pPr>
            <w:r w:rsidRPr="000514AC">
              <w:t>2</w:t>
            </w:r>
          </w:p>
        </w:tc>
        <w:tc>
          <w:tcPr>
            <w:tcW w:w="850" w:type="dxa"/>
            <w:shd w:val="clear" w:color="auto" w:fill="auto"/>
            <w:textDirection w:val="btLr"/>
            <w:vAlign w:val="center"/>
          </w:tcPr>
          <w:p w:rsidR="0062110A" w:rsidRPr="000514AC" w:rsidRDefault="0062110A" w:rsidP="003E00BB">
            <w:pPr>
              <w:ind w:left="113" w:right="113"/>
              <w:jc w:val="center"/>
            </w:pPr>
            <w:r w:rsidRPr="000514AC">
              <w:t>114,60</w:t>
            </w:r>
          </w:p>
        </w:tc>
        <w:tc>
          <w:tcPr>
            <w:tcW w:w="850" w:type="dxa"/>
            <w:shd w:val="clear" w:color="auto" w:fill="auto"/>
            <w:textDirection w:val="btLr"/>
            <w:vAlign w:val="center"/>
          </w:tcPr>
          <w:p w:rsidR="0062110A" w:rsidRPr="000514AC" w:rsidRDefault="0062110A" w:rsidP="003E00BB">
            <w:pPr>
              <w:ind w:left="113" w:right="113"/>
              <w:jc w:val="center"/>
            </w:pPr>
            <w:r w:rsidRPr="000514AC">
              <w:t>0,00</w:t>
            </w:r>
          </w:p>
        </w:tc>
        <w:tc>
          <w:tcPr>
            <w:tcW w:w="709" w:type="dxa"/>
            <w:shd w:val="clear" w:color="auto" w:fill="auto"/>
            <w:textDirection w:val="btLr"/>
            <w:vAlign w:val="center"/>
          </w:tcPr>
          <w:p w:rsidR="0062110A" w:rsidRPr="000514AC" w:rsidRDefault="0062110A" w:rsidP="003E00BB">
            <w:pPr>
              <w:ind w:left="113" w:right="113"/>
              <w:jc w:val="center"/>
            </w:pPr>
            <w:r w:rsidRPr="000514AC">
              <w:t>114,60</w:t>
            </w:r>
          </w:p>
        </w:tc>
        <w:tc>
          <w:tcPr>
            <w:tcW w:w="708" w:type="dxa"/>
            <w:shd w:val="clear" w:color="auto" w:fill="auto"/>
            <w:textDirection w:val="btLr"/>
            <w:vAlign w:val="center"/>
          </w:tcPr>
          <w:p w:rsidR="0062110A" w:rsidRPr="000514AC" w:rsidRDefault="0062110A" w:rsidP="003E00BB">
            <w:pPr>
              <w:ind w:left="113" w:right="113"/>
              <w:jc w:val="center"/>
            </w:pPr>
            <w:r w:rsidRPr="000514AC">
              <w:t>4 130 069,40</w:t>
            </w:r>
          </w:p>
        </w:tc>
        <w:tc>
          <w:tcPr>
            <w:tcW w:w="709" w:type="dxa"/>
            <w:shd w:val="clear" w:color="auto" w:fill="auto"/>
            <w:textDirection w:val="btLr"/>
            <w:vAlign w:val="center"/>
          </w:tcPr>
          <w:p w:rsidR="0062110A" w:rsidRPr="000514AC" w:rsidRDefault="0062110A" w:rsidP="003E00BB">
            <w:pPr>
              <w:ind w:left="113" w:right="113"/>
              <w:jc w:val="center"/>
            </w:pPr>
            <w:r w:rsidRPr="000514AC">
              <w:t>4 085 164,02</w:t>
            </w:r>
          </w:p>
        </w:tc>
        <w:tc>
          <w:tcPr>
            <w:tcW w:w="851" w:type="dxa"/>
            <w:shd w:val="clear" w:color="auto" w:fill="auto"/>
            <w:textDirection w:val="btLr"/>
            <w:vAlign w:val="center"/>
          </w:tcPr>
          <w:p w:rsidR="0062110A" w:rsidRPr="000514AC" w:rsidRDefault="0062110A" w:rsidP="003E00BB">
            <w:pPr>
              <w:ind w:left="113" w:right="113"/>
              <w:jc w:val="center"/>
            </w:pPr>
            <w:r w:rsidRPr="000514AC">
              <w:t>22 452,69</w:t>
            </w:r>
          </w:p>
        </w:tc>
        <w:tc>
          <w:tcPr>
            <w:tcW w:w="709" w:type="dxa"/>
            <w:shd w:val="clear" w:color="auto" w:fill="auto"/>
            <w:textDirection w:val="btLr"/>
            <w:vAlign w:val="center"/>
          </w:tcPr>
          <w:p w:rsidR="0062110A" w:rsidRPr="000514AC" w:rsidRDefault="0062110A" w:rsidP="003E00BB">
            <w:pPr>
              <w:ind w:left="113" w:right="113"/>
              <w:jc w:val="center"/>
            </w:pPr>
            <w:r w:rsidRPr="000514AC">
              <w:t>22 452,69</w:t>
            </w:r>
          </w:p>
        </w:tc>
        <w:tc>
          <w:tcPr>
            <w:tcW w:w="709" w:type="dxa"/>
            <w:shd w:val="clear" w:color="auto" w:fill="auto"/>
            <w:textDirection w:val="btLr"/>
            <w:vAlign w:val="center"/>
          </w:tcPr>
          <w:p w:rsidR="0062110A" w:rsidRPr="000514AC" w:rsidRDefault="0062110A" w:rsidP="003E00BB">
            <w:pPr>
              <w:ind w:left="113" w:right="113"/>
              <w:jc w:val="center"/>
            </w:pPr>
            <w:r w:rsidRPr="000514AC">
              <w:t>0,00</w:t>
            </w:r>
          </w:p>
        </w:tc>
        <w:tc>
          <w:tcPr>
            <w:tcW w:w="992" w:type="dxa"/>
            <w:shd w:val="clear" w:color="auto" w:fill="auto"/>
            <w:textDirection w:val="btLr"/>
            <w:vAlign w:val="center"/>
          </w:tcPr>
          <w:p w:rsidR="0062110A" w:rsidRPr="000514AC" w:rsidRDefault="0062110A" w:rsidP="003E00BB">
            <w:pPr>
              <w:ind w:left="113" w:right="113"/>
              <w:jc w:val="center"/>
            </w:pPr>
            <w:r w:rsidRPr="000514AC">
              <w:t>0,00</w:t>
            </w:r>
          </w:p>
        </w:tc>
        <w:tc>
          <w:tcPr>
            <w:tcW w:w="992" w:type="dxa"/>
            <w:shd w:val="clear" w:color="auto" w:fill="auto"/>
            <w:textDirection w:val="btLr"/>
            <w:vAlign w:val="center"/>
          </w:tcPr>
          <w:p w:rsidR="0062110A" w:rsidRPr="000514AC" w:rsidRDefault="0062110A" w:rsidP="003E00BB">
            <w:pPr>
              <w:ind w:left="113" w:right="113"/>
              <w:jc w:val="center"/>
            </w:pPr>
            <w:r w:rsidRPr="000514AC">
              <w:t>0,00</w:t>
            </w:r>
          </w:p>
        </w:tc>
        <w:tc>
          <w:tcPr>
            <w:tcW w:w="679" w:type="dxa"/>
            <w:shd w:val="clear" w:color="auto" w:fill="auto"/>
            <w:textDirection w:val="btLr"/>
            <w:vAlign w:val="center"/>
          </w:tcPr>
          <w:p w:rsidR="0062110A" w:rsidRPr="000514AC" w:rsidRDefault="0062110A" w:rsidP="003E00BB">
            <w:pPr>
              <w:ind w:left="113" w:right="113"/>
              <w:jc w:val="center"/>
            </w:pPr>
            <w:r w:rsidRPr="000514AC">
              <w:t>0,00</w:t>
            </w:r>
          </w:p>
        </w:tc>
        <w:tc>
          <w:tcPr>
            <w:tcW w:w="880" w:type="dxa"/>
            <w:shd w:val="clear" w:color="auto" w:fill="auto"/>
            <w:textDirection w:val="btLr"/>
            <w:vAlign w:val="center"/>
          </w:tcPr>
          <w:p w:rsidR="0062110A" w:rsidRPr="000514AC" w:rsidRDefault="0062110A" w:rsidP="003E00BB">
            <w:pPr>
              <w:ind w:left="113" w:right="113"/>
              <w:jc w:val="center"/>
            </w:pPr>
            <w:r w:rsidRPr="000514AC">
              <w:t>0,00</w:t>
            </w:r>
          </w:p>
        </w:tc>
        <w:tc>
          <w:tcPr>
            <w:tcW w:w="709" w:type="dxa"/>
            <w:shd w:val="clear" w:color="auto" w:fill="auto"/>
            <w:textDirection w:val="btLr"/>
            <w:vAlign w:val="center"/>
          </w:tcPr>
          <w:p w:rsidR="0062110A" w:rsidRPr="000514AC" w:rsidRDefault="0062110A" w:rsidP="003E00BB">
            <w:pPr>
              <w:ind w:left="113" w:right="113"/>
              <w:jc w:val="center"/>
            </w:pPr>
            <w:r w:rsidRPr="000514AC">
              <w:t>0,00</w:t>
            </w:r>
          </w:p>
        </w:tc>
      </w:tr>
      <w:tr w:rsidR="0062110A" w:rsidRPr="00C234BB" w:rsidTr="003E00BB">
        <w:trPr>
          <w:cantSplit/>
          <w:trHeight w:val="1558"/>
        </w:trPr>
        <w:tc>
          <w:tcPr>
            <w:tcW w:w="549" w:type="dxa"/>
            <w:shd w:val="clear" w:color="auto" w:fill="auto"/>
            <w:vAlign w:val="center"/>
          </w:tcPr>
          <w:p w:rsidR="0062110A" w:rsidRPr="00C234BB" w:rsidRDefault="0062110A" w:rsidP="003E00BB">
            <w:pPr>
              <w:jc w:val="center"/>
              <w:rPr>
                <w:bCs/>
              </w:rPr>
            </w:pPr>
            <w:r>
              <w:rPr>
                <w:bCs/>
              </w:rPr>
              <w:t>5</w:t>
            </w:r>
          </w:p>
        </w:tc>
        <w:tc>
          <w:tcPr>
            <w:tcW w:w="2287" w:type="dxa"/>
            <w:shd w:val="clear" w:color="auto" w:fill="auto"/>
            <w:vAlign w:val="center"/>
          </w:tcPr>
          <w:p w:rsidR="0062110A" w:rsidRDefault="0062110A" w:rsidP="003E00BB">
            <w:pPr>
              <w:rPr>
                <w:bCs/>
              </w:rPr>
            </w:pPr>
            <w:r w:rsidRPr="00C234BB">
              <w:rPr>
                <w:bCs/>
              </w:rPr>
              <w:t>Итого по муници</w:t>
            </w:r>
            <w:r>
              <w:rPr>
                <w:bCs/>
              </w:rPr>
              <w:t xml:space="preserve">пальному образованию </w:t>
            </w:r>
            <w:proofErr w:type="spellStart"/>
            <w:r>
              <w:rPr>
                <w:bCs/>
              </w:rPr>
              <w:t>Матурский</w:t>
            </w:r>
            <w:proofErr w:type="spellEnd"/>
            <w:r>
              <w:rPr>
                <w:bCs/>
              </w:rPr>
              <w:t xml:space="preserve"> сельсовет</w:t>
            </w:r>
          </w:p>
          <w:p w:rsidR="005E2BF9" w:rsidRPr="00C234BB" w:rsidRDefault="005E2BF9" w:rsidP="003E00BB">
            <w:pPr>
              <w:rPr>
                <w:bCs/>
              </w:rPr>
            </w:pPr>
            <w:r>
              <w:rPr>
                <w:bCs/>
              </w:rPr>
              <w:t>Всего по 4 этапу           ( 2022-2023 годы)</w:t>
            </w:r>
          </w:p>
        </w:tc>
        <w:tc>
          <w:tcPr>
            <w:tcW w:w="567" w:type="dxa"/>
            <w:shd w:val="clear" w:color="auto" w:fill="auto"/>
            <w:textDirection w:val="btLr"/>
            <w:vAlign w:val="center"/>
          </w:tcPr>
          <w:p w:rsidR="0062110A" w:rsidRPr="001F788D" w:rsidRDefault="0062110A" w:rsidP="003E00BB">
            <w:pPr>
              <w:ind w:left="113" w:right="113"/>
              <w:jc w:val="center"/>
            </w:pPr>
            <w:r w:rsidRPr="001F788D">
              <w:t>29</w:t>
            </w:r>
          </w:p>
        </w:tc>
        <w:tc>
          <w:tcPr>
            <w:tcW w:w="567" w:type="dxa"/>
            <w:shd w:val="clear" w:color="auto" w:fill="auto"/>
            <w:textDirection w:val="btLr"/>
            <w:vAlign w:val="center"/>
          </w:tcPr>
          <w:p w:rsidR="0062110A" w:rsidRPr="001F788D" w:rsidRDefault="0062110A" w:rsidP="003E00BB">
            <w:pPr>
              <w:ind w:left="113" w:right="113"/>
              <w:jc w:val="center"/>
            </w:pPr>
            <w:r w:rsidRPr="001F788D">
              <w:t>8</w:t>
            </w:r>
          </w:p>
        </w:tc>
        <w:tc>
          <w:tcPr>
            <w:tcW w:w="567" w:type="dxa"/>
            <w:shd w:val="clear" w:color="auto" w:fill="auto"/>
            <w:textDirection w:val="btLr"/>
            <w:vAlign w:val="center"/>
          </w:tcPr>
          <w:p w:rsidR="0062110A" w:rsidRPr="001F788D" w:rsidRDefault="0062110A" w:rsidP="003E00BB">
            <w:pPr>
              <w:ind w:left="113" w:right="113"/>
              <w:jc w:val="center"/>
            </w:pPr>
            <w:r w:rsidRPr="001F788D">
              <w:t>0</w:t>
            </w:r>
          </w:p>
        </w:tc>
        <w:tc>
          <w:tcPr>
            <w:tcW w:w="567" w:type="dxa"/>
            <w:shd w:val="clear" w:color="auto" w:fill="auto"/>
            <w:textDirection w:val="btLr"/>
            <w:vAlign w:val="center"/>
          </w:tcPr>
          <w:p w:rsidR="0062110A" w:rsidRPr="001F788D" w:rsidRDefault="0062110A" w:rsidP="003E00BB">
            <w:pPr>
              <w:ind w:left="113" w:right="113"/>
              <w:jc w:val="center"/>
            </w:pPr>
            <w:r w:rsidRPr="001F788D">
              <w:t>8</w:t>
            </w:r>
          </w:p>
        </w:tc>
        <w:tc>
          <w:tcPr>
            <w:tcW w:w="850" w:type="dxa"/>
            <w:shd w:val="clear" w:color="auto" w:fill="auto"/>
            <w:textDirection w:val="btLr"/>
            <w:vAlign w:val="center"/>
          </w:tcPr>
          <w:p w:rsidR="0062110A" w:rsidRPr="001F788D" w:rsidRDefault="0062110A" w:rsidP="003E00BB">
            <w:pPr>
              <w:ind w:left="113" w:right="113"/>
              <w:jc w:val="center"/>
            </w:pPr>
            <w:r w:rsidRPr="001F788D">
              <w:t>234,90</w:t>
            </w:r>
          </w:p>
        </w:tc>
        <w:tc>
          <w:tcPr>
            <w:tcW w:w="850" w:type="dxa"/>
            <w:shd w:val="clear" w:color="auto" w:fill="auto"/>
            <w:textDirection w:val="btLr"/>
            <w:vAlign w:val="center"/>
          </w:tcPr>
          <w:p w:rsidR="0062110A" w:rsidRPr="001F788D" w:rsidRDefault="0062110A" w:rsidP="003E00BB">
            <w:pPr>
              <w:ind w:left="113" w:right="113"/>
              <w:jc w:val="center"/>
            </w:pPr>
            <w:r w:rsidRPr="001F788D">
              <w:t>0,00</w:t>
            </w:r>
          </w:p>
        </w:tc>
        <w:tc>
          <w:tcPr>
            <w:tcW w:w="709" w:type="dxa"/>
            <w:shd w:val="clear" w:color="auto" w:fill="auto"/>
            <w:textDirection w:val="btLr"/>
            <w:vAlign w:val="center"/>
          </w:tcPr>
          <w:p w:rsidR="0062110A" w:rsidRPr="001F788D" w:rsidRDefault="0062110A" w:rsidP="003E00BB">
            <w:pPr>
              <w:ind w:left="113" w:right="113"/>
              <w:jc w:val="center"/>
            </w:pPr>
            <w:r w:rsidRPr="001F788D">
              <w:t>234,90</w:t>
            </w:r>
          </w:p>
        </w:tc>
        <w:tc>
          <w:tcPr>
            <w:tcW w:w="708" w:type="dxa"/>
            <w:shd w:val="clear" w:color="auto" w:fill="auto"/>
            <w:textDirection w:val="btLr"/>
            <w:vAlign w:val="center"/>
          </w:tcPr>
          <w:p w:rsidR="0062110A" w:rsidRPr="001F788D" w:rsidRDefault="0062110A" w:rsidP="003E00BB">
            <w:pPr>
              <w:ind w:left="113" w:right="113"/>
              <w:jc w:val="center"/>
            </w:pPr>
            <w:r w:rsidRPr="001F788D">
              <w:t>8 465 561,10</w:t>
            </w:r>
          </w:p>
        </w:tc>
        <w:tc>
          <w:tcPr>
            <w:tcW w:w="709" w:type="dxa"/>
            <w:shd w:val="clear" w:color="auto" w:fill="auto"/>
            <w:textDirection w:val="btLr"/>
            <w:vAlign w:val="center"/>
          </w:tcPr>
          <w:p w:rsidR="0062110A" w:rsidRPr="001F788D" w:rsidRDefault="0062110A" w:rsidP="003E00BB">
            <w:pPr>
              <w:ind w:left="113" w:right="113"/>
              <w:jc w:val="center"/>
            </w:pPr>
            <w:r w:rsidRPr="001F788D">
              <w:t>8 380 905,49</w:t>
            </w:r>
          </w:p>
        </w:tc>
        <w:tc>
          <w:tcPr>
            <w:tcW w:w="851" w:type="dxa"/>
            <w:shd w:val="clear" w:color="auto" w:fill="auto"/>
            <w:textDirection w:val="btLr"/>
            <w:vAlign w:val="center"/>
          </w:tcPr>
          <w:p w:rsidR="0062110A" w:rsidRPr="001F788D" w:rsidRDefault="0062110A" w:rsidP="003E00BB">
            <w:pPr>
              <w:ind w:left="113" w:right="113"/>
              <w:jc w:val="center"/>
            </w:pPr>
            <w:r w:rsidRPr="001F788D">
              <w:t>42 327,81</w:t>
            </w:r>
          </w:p>
        </w:tc>
        <w:tc>
          <w:tcPr>
            <w:tcW w:w="709" w:type="dxa"/>
            <w:shd w:val="clear" w:color="auto" w:fill="auto"/>
            <w:textDirection w:val="btLr"/>
            <w:vAlign w:val="center"/>
          </w:tcPr>
          <w:p w:rsidR="0062110A" w:rsidRPr="001F788D" w:rsidRDefault="0062110A" w:rsidP="003E00BB">
            <w:pPr>
              <w:ind w:left="113" w:right="113"/>
              <w:jc w:val="center"/>
            </w:pPr>
            <w:r w:rsidRPr="001F788D">
              <w:t>42 327,80</w:t>
            </w:r>
          </w:p>
        </w:tc>
        <w:tc>
          <w:tcPr>
            <w:tcW w:w="709" w:type="dxa"/>
            <w:shd w:val="clear" w:color="auto" w:fill="auto"/>
            <w:textDirection w:val="btLr"/>
            <w:vAlign w:val="center"/>
          </w:tcPr>
          <w:p w:rsidR="0062110A" w:rsidRPr="001F788D" w:rsidRDefault="0062110A" w:rsidP="003E00BB">
            <w:pPr>
              <w:ind w:left="113" w:right="113"/>
              <w:jc w:val="center"/>
            </w:pPr>
            <w:r w:rsidRPr="001F788D">
              <w:t>0,00</w:t>
            </w:r>
          </w:p>
        </w:tc>
        <w:tc>
          <w:tcPr>
            <w:tcW w:w="992" w:type="dxa"/>
            <w:shd w:val="clear" w:color="auto" w:fill="auto"/>
            <w:textDirection w:val="btLr"/>
            <w:vAlign w:val="center"/>
          </w:tcPr>
          <w:p w:rsidR="0062110A" w:rsidRPr="001F788D" w:rsidRDefault="0062110A" w:rsidP="003E00BB">
            <w:pPr>
              <w:ind w:left="113" w:right="113"/>
              <w:jc w:val="center"/>
            </w:pPr>
            <w:r w:rsidRPr="001F788D">
              <w:t>0,00</w:t>
            </w:r>
          </w:p>
        </w:tc>
        <w:tc>
          <w:tcPr>
            <w:tcW w:w="992" w:type="dxa"/>
            <w:shd w:val="clear" w:color="auto" w:fill="auto"/>
            <w:textDirection w:val="btLr"/>
            <w:vAlign w:val="center"/>
          </w:tcPr>
          <w:p w:rsidR="0062110A" w:rsidRPr="001F788D" w:rsidRDefault="0062110A" w:rsidP="003E00BB">
            <w:pPr>
              <w:ind w:left="113" w:right="113"/>
              <w:jc w:val="center"/>
            </w:pPr>
            <w:r w:rsidRPr="001F788D">
              <w:t>0,00</w:t>
            </w:r>
          </w:p>
        </w:tc>
        <w:tc>
          <w:tcPr>
            <w:tcW w:w="679" w:type="dxa"/>
            <w:shd w:val="clear" w:color="auto" w:fill="auto"/>
            <w:textDirection w:val="btLr"/>
            <w:vAlign w:val="center"/>
          </w:tcPr>
          <w:p w:rsidR="0062110A" w:rsidRPr="001F788D" w:rsidRDefault="0062110A" w:rsidP="003E00BB">
            <w:pPr>
              <w:ind w:left="113" w:right="113"/>
              <w:jc w:val="center"/>
            </w:pPr>
            <w:r w:rsidRPr="001F788D">
              <w:t>0,00</w:t>
            </w:r>
          </w:p>
        </w:tc>
        <w:tc>
          <w:tcPr>
            <w:tcW w:w="880" w:type="dxa"/>
            <w:shd w:val="clear" w:color="auto" w:fill="auto"/>
            <w:textDirection w:val="btLr"/>
            <w:vAlign w:val="center"/>
          </w:tcPr>
          <w:p w:rsidR="0062110A" w:rsidRPr="001F788D" w:rsidRDefault="0062110A" w:rsidP="003E00BB">
            <w:pPr>
              <w:ind w:left="113" w:right="113"/>
              <w:jc w:val="center"/>
            </w:pPr>
            <w:r w:rsidRPr="001F788D">
              <w:t>0,00</w:t>
            </w:r>
          </w:p>
        </w:tc>
        <w:tc>
          <w:tcPr>
            <w:tcW w:w="709" w:type="dxa"/>
            <w:shd w:val="clear" w:color="auto" w:fill="auto"/>
            <w:textDirection w:val="btLr"/>
            <w:vAlign w:val="center"/>
          </w:tcPr>
          <w:p w:rsidR="0062110A" w:rsidRDefault="0062110A" w:rsidP="003E00BB">
            <w:pPr>
              <w:ind w:left="113" w:right="113"/>
              <w:jc w:val="center"/>
            </w:pPr>
            <w:r w:rsidRPr="001F788D">
              <w:t>0,00</w:t>
            </w:r>
          </w:p>
        </w:tc>
      </w:tr>
    </w:tbl>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5B3A1A" w:rsidRDefault="005B3A1A" w:rsidP="005B3A1A">
      <w:pPr>
        <w:autoSpaceDE w:val="0"/>
        <w:autoSpaceDN w:val="0"/>
        <w:adjustRightInd w:val="0"/>
        <w:ind w:right="-172"/>
        <w:outlineLvl w:val="1"/>
        <w:rPr>
          <w:sz w:val="26"/>
          <w:szCs w:val="26"/>
        </w:rPr>
      </w:pPr>
    </w:p>
    <w:p w:rsidR="005B3A1A" w:rsidRDefault="005B3A1A" w:rsidP="005B3A1A">
      <w:pPr>
        <w:autoSpaceDE w:val="0"/>
        <w:autoSpaceDN w:val="0"/>
        <w:adjustRightInd w:val="0"/>
        <w:ind w:right="-172"/>
        <w:outlineLvl w:val="1"/>
        <w:rPr>
          <w:sz w:val="26"/>
          <w:szCs w:val="26"/>
        </w:rPr>
      </w:pPr>
    </w:p>
    <w:p w:rsidR="005B3A1A" w:rsidRDefault="005B3A1A" w:rsidP="0062110A">
      <w:pPr>
        <w:autoSpaceDE w:val="0"/>
        <w:autoSpaceDN w:val="0"/>
        <w:adjustRightInd w:val="0"/>
        <w:ind w:left="7938" w:right="-172"/>
        <w:outlineLvl w:val="1"/>
        <w:rPr>
          <w:sz w:val="26"/>
          <w:szCs w:val="26"/>
        </w:rPr>
      </w:pPr>
    </w:p>
    <w:p w:rsidR="0062110A" w:rsidRPr="009C0713" w:rsidRDefault="005B3A1A" w:rsidP="0062110A">
      <w:pPr>
        <w:autoSpaceDE w:val="0"/>
        <w:autoSpaceDN w:val="0"/>
        <w:adjustRightInd w:val="0"/>
        <w:ind w:left="7938" w:right="-172"/>
        <w:outlineLvl w:val="1"/>
        <w:rPr>
          <w:sz w:val="26"/>
          <w:szCs w:val="26"/>
        </w:rPr>
      </w:pPr>
      <w:r>
        <w:rPr>
          <w:sz w:val="26"/>
          <w:szCs w:val="26"/>
        </w:rPr>
        <w:t>Приложение 5</w:t>
      </w:r>
    </w:p>
    <w:p w:rsidR="0062110A" w:rsidRDefault="0062110A" w:rsidP="0062110A">
      <w:pPr>
        <w:autoSpaceDE w:val="0"/>
        <w:autoSpaceDN w:val="0"/>
        <w:adjustRightInd w:val="0"/>
        <w:ind w:left="7938" w:right="-172"/>
        <w:outlineLvl w:val="1"/>
        <w:rPr>
          <w:sz w:val="26"/>
          <w:szCs w:val="26"/>
        </w:rPr>
      </w:pPr>
      <w:r w:rsidRPr="009C0713">
        <w:rPr>
          <w:sz w:val="26"/>
          <w:szCs w:val="26"/>
        </w:rPr>
        <w:t>к региональной адресной программе «Пересе</w:t>
      </w:r>
      <w:r w:rsidR="005B3A1A">
        <w:rPr>
          <w:sz w:val="26"/>
          <w:szCs w:val="26"/>
        </w:rPr>
        <w:t xml:space="preserve">ление жителей </w:t>
      </w:r>
      <w:proofErr w:type="spellStart"/>
      <w:r w:rsidR="005B3A1A">
        <w:rPr>
          <w:sz w:val="26"/>
          <w:szCs w:val="26"/>
        </w:rPr>
        <w:t>Матурского</w:t>
      </w:r>
      <w:proofErr w:type="spellEnd"/>
      <w:r w:rsidR="005B3A1A">
        <w:rPr>
          <w:sz w:val="26"/>
          <w:szCs w:val="26"/>
        </w:rPr>
        <w:t xml:space="preserve"> сельсовета из аварийного жилого фонда в 2020</w:t>
      </w:r>
      <w:r w:rsidRPr="009C0713">
        <w:rPr>
          <w:sz w:val="26"/>
          <w:szCs w:val="26"/>
        </w:rPr>
        <w:t xml:space="preserve"> – 01 сентября 2025 годах»</w:t>
      </w:r>
    </w:p>
    <w:p w:rsidR="0062110A" w:rsidRPr="00365DDC" w:rsidRDefault="0062110A" w:rsidP="0062110A">
      <w:pPr>
        <w:autoSpaceDE w:val="0"/>
        <w:autoSpaceDN w:val="0"/>
        <w:adjustRightInd w:val="0"/>
        <w:ind w:left="7938" w:right="-172"/>
        <w:outlineLvl w:val="1"/>
        <w:rPr>
          <w:color w:val="FF0000"/>
          <w:sz w:val="26"/>
          <w:szCs w:val="26"/>
        </w:rPr>
      </w:pPr>
    </w:p>
    <w:p w:rsidR="0062110A" w:rsidRPr="00D21327" w:rsidRDefault="0062110A" w:rsidP="0062110A">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62110A" w:rsidRPr="00D21327" w:rsidRDefault="0062110A" w:rsidP="0062110A">
      <w:pPr>
        <w:ind w:right="-11"/>
        <w:jc w:val="center"/>
        <w:rPr>
          <w:sz w:val="26"/>
          <w:szCs w:val="26"/>
        </w:rPr>
      </w:pPr>
      <w:r w:rsidRPr="00D21327">
        <w:rPr>
          <w:sz w:val="26"/>
          <w:szCs w:val="26"/>
        </w:rPr>
        <w:t>признанного таковым до 01 января 2017 года</w:t>
      </w:r>
    </w:p>
    <w:p w:rsidR="0062110A" w:rsidRDefault="00527087" w:rsidP="0062110A">
      <w:pPr>
        <w:ind w:right="-11"/>
        <w:jc w:val="center"/>
        <w:rPr>
          <w:sz w:val="26"/>
          <w:szCs w:val="26"/>
        </w:rPr>
      </w:pPr>
      <w:r>
        <w:rPr>
          <w:sz w:val="26"/>
          <w:szCs w:val="26"/>
        </w:rPr>
        <w:t>табл.9</w:t>
      </w: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62110A" w:rsidRPr="00781B2D" w:rsidTr="003E00BB">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10A" w:rsidRPr="00781B2D" w:rsidRDefault="0062110A" w:rsidP="003E00BB">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Количество переселяемых жителей</w:t>
            </w:r>
          </w:p>
        </w:tc>
      </w:tr>
      <w:tr w:rsidR="0062110A" w:rsidRPr="00781B2D" w:rsidTr="003E00BB">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Всего</w:t>
            </w:r>
          </w:p>
        </w:tc>
      </w:tr>
      <w:tr w:rsidR="0062110A" w:rsidRPr="00781B2D" w:rsidTr="003E00BB">
        <w:trPr>
          <w:trHeight w:val="142"/>
        </w:trPr>
        <w:tc>
          <w:tcPr>
            <w:tcW w:w="568" w:type="dxa"/>
            <w:vMerge/>
            <w:tcBorders>
              <w:top w:val="single" w:sz="4" w:space="0" w:color="auto"/>
              <w:left w:val="single" w:sz="4" w:space="0" w:color="auto"/>
              <w:right w:val="single" w:sz="4" w:space="0" w:color="auto"/>
            </w:tcBorders>
            <w:vAlign w:val="center"/>
          </w:tcPr>
          <w:p w:rsidR="0062110A" w:rsidRPr="00781B2D" w:rsidRDefault="0062110A" w:rsidP="003E00BB">
            <w:pPr>
              <w:rPr>
                <w:color w:val="000000"/>
              </w:rPr>
            </w:pPr>
          </w:p>
        </w:tc>
        <w:tc>
          <w:tcPr>
            <w:tcW w:w="2268" w:type="dxa"/>
            <w:vMerge/>
            <w:tcBorders>
              <w:top w:val="single" w:sz="4" w:space="0" w:color="auto"/>
              <w:left w:val="single" w:sz="4" w:space="0" w:color="auto"/>
              <w:right w:val="single" w:sz="4" w:space="0" w:color="auto"/>
            </w:tcBorders>
            <w:vAlign w:val="center"/>
          </w:tcPr>
          <w:p w:rsidR="0062110A" w:rsidRPr="00781B2D" w:rsidRDefault="0062110A" w:rsidP="003E00BB">
            <w:pPr>
              <w:rPr>
                <w:color w:val="000000"/>
              </w:rPr>
            </w:pPr>
          </w:p>
        </w:tc>
        <w:tc>
          <w:tcPr>
            <w:tcW w:w="851"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62110A" w:rsidRPr="00781B2D" w:rsidRDefault="0062110A" w:rsidP="003E00BB">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62110A" w:rsidRPr="00781B2D" w:rsidRDefault="0062110A" w:rsidP="003E00BB">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62110A" w:rsidRPr="00781B2D" w:rsidRDefault="0062110A" w:rsidP="003E00BB">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62110A" w:rsidRPr="00781B2D" w:rsidRDefault="0062110A" w:rsidP="003E00BB">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чел</w:t>
            </w:r>
            <w:r>
              <w:rPr>
                <w:color w:val="000000"/>
              </w:rPr>
              <w:t>.</w:t>
            </w:r>
          </w:p>
        </w:tc>
      </w:tr>
    </w:tbl>
    <w:p w:rsidR="0062110A" w:rsidRPr="00831014" w:rsidRDefault="0062110A" w:rsidP="0062110A">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62110A" w:rsidRPr="00781B2D" w:rsidTr="0062110A">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62110A" w:rsidRPr="00781B2D" w:rsidRDefault="0062110A" w:rsidP="003E00BB">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62110A" w:rsidRPr="00781B2D" w:rsidRDefault="0062110A" w:rsidP="003E00BB">
            <w:pPr>
              <w:jc w:val="center"/>
              <w:rPr>
                <w:color w:val="000000"/>
              </w:rPr>
            </w:pPr>
            <w:r w:rsidRPr="00781B2D">
              <w:rPr>
                <w:color w:val="000000"/>
              </w:rPr>
              <w:t>18</w:t>
            </w:r>
          </w:p>
        </w:tc>
      </w:tr>
      <w:tr w:rsidR="0062110A" w:rsidRPr="00781B2D" w:rsidTr="0062110A">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62110A" w:rsidRPr="00DF7EDD" w:rsidRDefault="0062110A" w:rsidP="003E00BB">
            <w:pPr>
              <w:jc w:val="center"/>
              <w:rPr>
                <w:bCs/>
              </w:rPr>
            </w:pPr>
            <w:r>
              <w:rPr>
                <w:bCs/>
              </w:rPr>
              <w:t>4</w:t>
            </w:r>
          </w:p>
        </w:tc>
        <w:tc>
          <w:tcPr>
            <w:tcW w:w="2268" w:type="dxa"/>
            <w:tcBorders>
              <w:top w:val="nil"/>
              <w:left w:val="nil"/>
              <w:bottom w:val="single" w:sz="4" w:space="0" w:color="auto"/>
              <w:right w:val="single" w:sz="4" w:space="0" w:color="auto"/>
            </w:tcBorders>
            <w:shd w:val="clear" w:color="auto" w:fill="auto"/>
            <w:vAlign w:val="center"/>
          </w:tcPr>
          <w:p w:rsidR="0062110A" w:rsidRDefault="0062110A" w:rsidP="003E00BB">
            <w:pPr>
              <w:rPr>
                <w:bCs/>
              </w:rPr>
            </w:pPr>
            <w:r w:rsidRPr="00C234BB">
              <w:rPr>
                <w:bCs/>
              </w:rPr>
              <w:t>Итого по муници</w:t>
            </w:r>
            <w:r>
              <w:rPr>
                <w:bCs/>
              </w:rPr>
              <w:t xml:space="preserve">пальному образованию </w:t>
            </w:r>
            <w:proofErr w:type="spellStart"/>
            <w:r>
              <w:rPr>
                <w:bCs/>
              </w:rPr>
              <w:t>Матурский</w:t>
            </w:r>
            <w:proofErr w:type="spellEnd"/>
            <w:r>
              <w:rPr>
                <w:bCs/>
              </w:rPr>
              <w:t xml:space="preserve"> сельсовет</w:t>
            </w:r>
            <w:r w:rsidR="005E2BF9">
              <w:rPr>
                <w:bCs/>
              </w:rPr>
              <w:t xml:space="preserve"> </w:t>
            </w:r>
          </w:p>
          <w:p w:rsidR="005E2BF9" w:rsidRPr="00C234BB" w:rsidRDefault="005E2BF9" w:rsidP="003E00BB">
            <w:pPr>
              <w:rPr>
                <w:bCs/>
              </w:rPr>
            </w:pPr>
            <w:r>
              <w:rPr>
                <w:bCs/>
              </w:rPr>
              <w:t>Всего по 2 этапу 2020-2021 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114,60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114,60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4</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4</w:t>
            </w:r>
          </w:p>
        </w:tc>
      </w:tr>
      <w:tr w:rsidR="0062110A" w:rsidRPr="00781B2D" w:rsidTr="0062110A">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62110A" w:rsidRPr="00C234BB" w:rsidRDefault="0062110A" w:rsidP="003E00BB">
            <w:pPr>
              <w:jc w:val="center"/>
              <w:rPr>
                <w:bCs/>
              </w:rPr>
            </w:pPr>
            <w:r>
              <w:rPr>
                <w:bCs/>
              </w:rPr>
              <w:t>5</w:t>
            </w:r>
          </w:p>
        </w:tc>
        <w:tc>
          <w:tcPr>
            <w:tcW w:w="2268" w:type="dxa"/>
            <w:tcBorders>
              <w:top w:val="nil"/>
              <w:left w:val="nil"/>
              <w:bottom w:val="single" w:sz="4" w:space="0" w:color="auto"/>
              <w:right w:val="single" w:sz="4" w:space="0" w:color="auto"/>
            </w:tcBorders>
            <w:shd w:val="clear" w:color="auto" w:fill="auto"/>
            <w:vAlign w:val="center"/>
          </w:tcPr>
          <w:p w:rsidR="0062110A" w:rsidRDefault="0062110A" w:rsidP="003E00BB">
            <w:pPr>
              <w:rPr>
                <w:bCs/>
              </w:rPr>
            </w:pPr>
            <w:r w:rsidRPr="00C234BB">
              <w:rPr>
                <w:bCs/>
              </w:rPr>
              <w:t>Итого по муници</w:t>
            </w:r>
            <w:r>
              <w:rPr>
                <w:bCs/>
              </w:rPr>
              <w:t xml:space="preserve">пальному образованию </w:t>
            </w:r>
            <w:proofErr w:type="spellStart"/>
            <w:r>
              <w:rPr>
                <w:bCs/>
              </w:rPr>
              <w:t>Матурский</w:t>
            </w:r>
            <w:proofErr w:type="spellEnd"/>
            <w:r>
              <w:rPr>
                <w:bCs/>
              </w:rPr>
              <w:t xml:space="preserve"> сельсовет</w:t>
            </w:r>
          </w:p>
          <w:p w:rsidR="005E2BF9" w:rsidRPr="00C234BB" w:rsidRDefault="005E2BF9" w:rsidP="003E00BB">
            <w:pPr>
              <w:rPr>
                <w:bCs/>
              </w:rPr>
            </w:pPr>
            <w:r>
              <w:rPr>
                <w:bCs/>
              </w:rPr>
              <w:t>Всего по 4 этапу 2020-2021 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234,90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234,90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29</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2110A" w:rsidRPr="00781B2D" w:rsidRDefault="0062110A" w:rsidP="003E00BB">
            <w:pPr>
              <w:ind w:left="-108" w:right="-107"/>
              <w:jc w:val="center"/>
              <w:rPr>
                <w:color w:val="000000"/>
              </w:rPr>
            </w:pPr>
            <w:r>
              <w:rPr>
                <w:color w:val="000000"/>
              </w:rPr>
              <w:t>29</w:t>
            </w:r>
          </w:p>
        </w:tc>
      </w:tr>
    </w:tbl>
    <w:p w:rsidR="0062110A" w:rsidRDefault="0062110A" w:rsidP="0062110A">
      <w:pPr>
        <w:autoSpaceDE w:val="0"/>
        <w:autoSpaceDN w:val="0"/>
        <w:adjustRightInd w:val="0"/>
        <w:ind w:left="7938" w:right="-172"/>
        <w:outlineLvl w:val="1"/>
        <w:rPr>
          <w:sz w:val="26"/>
          <w:szCs w:val="26"/>
        </w:rPr>
      </w:pPr>
    </w:p>
    <w:p w:rsidR="0062110A" w:rsidRDefault="0062110A" w:rsidP="0062110A">
      <w:pPr>
        <w:autoSpaceDE w:val="0"/>
        <w:autoSpaceDN w:val="0"/>
        <w:adjustRightInd w:val="0"/>
        <w:ind w:left="7938" w:right="-172"/>
        <w:outlineLvl w:val="1"/>
        <w:rPr>
          <w:sz w:val="26"/>
          <w:szCs w:val="26"/>
        </w:rPr>
      </w:pPr>
    </w:p>
    <w:p w:rsidR="0062110A" w:rsidRDefault="0062110A" w:rsidP="003960DD">
      <w:pPr>
        <w:spacing w:line="100" w:lineRule="atLeast"/>
        <w:ind w:firstLine="709"/>
        <w:jc w:val="both"/>
        <w:rPr>
          <w:b/>
          <w:bCs/>
          <w:sz w:val="26"/>
          <w:szCs w:val="26"/>
        </w:rPr>
      </w:pPr>
    </w:p>
    <w:p w:rsidR="003960DD" w:rsidRDefault="003960DD" w:rsidP="003960DD">
      <w:pPr>
        <w:spacing w:line="100" w:lineRule="atLeast"/>
        <w:ind w:firstLine="709"/>
        <w:jc w:val="both"/>
        <w:rPr>
          <w:b/>
          <w:bCs/>
          <w:sz w:val="26"/>
          <w:szCs w:val="26"/>
        </w:rPr>
      </w:pPr>
    </w:p>
    <w:p w:rsidR="003960DD" w:rsidRDefault="003960DD" w:rsidP="000B3128">
      <w:pPr>
        <w:spacing w:line="270" w:lineRule="atLeast"/>
        <w:rPr>
          <w:bCs/>
          <w:sz w:val="26"/>
          <w:szCs w:val="26"/>
        </w:rPr>
      </w:pPr>
    </w:p>
    <w:p w:rsidR="0076774A" w:rsidRDefault="0076774A" w:rsidP="0076774A">
      <w:pPr>
        <w:spacing w:line="270" w:lineRule="atLeast"/>
        <w:rPr>
          <w:bCs/>
          <w:sz w:val="26"/>
          <w:szCs w:val="26"/>
        </w:rPr>
      </w:pPr>
    </w:p>
    <w:p w:rsidR="00DF7EDD" w:rsidRDefault="00DF7EDD"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2C23B7" w:rsidRDefault="002C23B7"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p w:rsidR="0076774A" w:rsidRDefault="0076774A" w:rsidP="000B3128">
      <w:pPr>
        <w:spacing w:line="270" w:lineRule="atLeast"/>
        <w:rPr>
          <w:sz w:val="26"/>
          <w:szCs w:val="26"/>
        </w:rPr>
      </w:pPr>
    </w:p>
    <w:sectPr w:rsidR="0076774A" w:rsidSect="005C1151">
      <w:headerReference w:type="default" r:id="rId20"/>
      <w:pgSz w:w="11906" w:h="16838"/>
      <w:pgMar w:top="1134" w:right="851" w:bottom="1134" w:left="1701" w:header="425"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30" w:rsidRDefault="00367A30">
      <w:r>
        <w:separator/>
      </w:r>
    </w:p>
  </w:endnote>
  <w:endnote w:type="continuationSeparator" w:id="0">
    <w:p w:rsidR="00367A30" w:rsidRDefault="0036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30" w:rsidRDefault="00367A30">
      <w:r>
        <w:separator/>
      </w:r>
    </w:p>
  </w:footnote>
  <w:footnote w:type="continuationSeparator" w:id="0">
    <w:p w:rsidR="00367A30" w:rsidRDefault="0036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BB" w:rsidRDefault="003E00BB" w:rsidP="00EF67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nsid w:val="03DC4ED3"/>
    <w:multiLevelType w:val="hybridMultilevel"/>
    <w:tmpl w:val="E9BEC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nsid w:val="7C39772F"/>
    <w:multiLevelType w:val="hybridMultilevel"/>
    <w:tmpl w:val="8DA469BE"/>
    <w:lvl w:ilvl="0" w:tplc="A418B3F0">
      <w:start w:val="1"/>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7"/>
  </w:num>
  <w:num w:numId="5">
    <w:abstractNumId w:val="24"/>
  </w:num>
  <w:num w:numId="6">
    <w:abstractNumId w:val="22"/>
  </w:num>
  <w:num w:numId="7">
    <w:abstractNumId w:val="25"/>
  </w:num>
  <w:num w:numId="8">
    <w:abstractNumId w:val="9"/>
  </w:num>
  <w:num w:numId="9">
    <w:abstractNumId w:val="29"/>
  </w:num>
  <w:num w:numId="10">
    <w:abstractNumId w:val="16"/>
  </w:num>
  <w:num w:numId="11">
    <w:abstractNumId w:val="28"/>
  </w:num>
  <w:num w:numId="12">
    <w:abstractNumId w:val="10"/>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32"/>
  </w:num>
  <w:num w:numId="18">
    <w:abstractNumId w:val="20"/>
  </w:num>
  <w:num w:numId="19">
    <w:abstractNumId w:val="34"/>
  </w:num>
  <w:num w:numId="20">
    <w:abstractNumId w:val="26"/>
  </w:num>
  <w:num w:numId="21">
    <w:abstractNumId w:val="3"/>
  </w:num>
  <w:num w:numId="22">
    <w:abstractNumId w:val="33"/>
  </w:num>
  <w:num w:numId="23">
    <w:abstractNumId w:val="23"/>
  </w:num>
  <w:num w:numId="24">
    <w:abstractNumId w:val="5"/>
  </w:num>
  <w:num w:numId="25">
    <w:abstractNumId w:val="31"/>
  </w:num>
  <w:num w:numId="26">
    <w:abstractNumId w:val="36"/>
  </w:num>
  <w:num w:numId="27">
    <w:abstractNumId w:val="14"/>
  </w:num>
  <w:num w:numId="28">
    <w:abstractNumId w:val="19"/>
  </w:num>
  <w:num w:numId="29">
    <w:abstractNumId w:val="35"/>
  </w:num>
  <w:num w:numId="30">
    <w:abstractNumId w:val="8"/>
  </w:num>
  <w:num w:numId="31">
    <w:abstractNumId w:val="30"/>
  </w:num>
  <w:num w:numId="32">
    <w:abstractNumId w:val="40"/>
  </w:num>
  <w:num w:numId="33">
    <w:abstractNumId w:val="6"/>
  </w:num>
  <w:num w:numId="34">
    <w:abstractNumId w:val="11"/>
  </w:num>
  <w:num w:numId="35">
    <w:abstractNumId w:val="15"/>
  </w:num>
  <w:num w:numId="36">
    <w:abstractNumId w:val="38"/>
  </w:num>
  <w:num w:numId="37">
    <w:abstractNumId w:val="42"/>
  </w:num>
  <w:num w:numId="38">
    <w:abstractNumId w:val="17"/>
  </w:num>
  <w:num w:numId="39">
    <w:abstractNumId w:val="21"/>
  </w:num>
  <w:num w:numId="40">
    <w:abstractNumId w:val="18"/>
  </w:num>
  <w:num w:numId="41">
    <w:abstractNumId w:val="39"/>
  </w:num>
  <w:num w:numId="42">
    <w:abstractNumId w:val="25"/>
  </w:num>
  <w:num w:numId="43">
    <w:abstractNumId w:val="37"/>
  </w:num>
  <w:num w:numId="44">
    <w:abstractNumId w:val="17"/>
  </w:num>
  <w:num w:numId="45">
    <w:abstractNumId w:val="25"/>
  </w:num>
  <w:num w:numId="46">
    <w:abstractNumId w:val="37"/>
  </w:num>
  <w:num w:numId="47">
    <w:abstractNumId w:val="2"/>
  </w:num>
  <w:num w:numId="48">
    <w:abstractNumId w:val="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B7204"/>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09DC"/>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84B"/>
    <w:rsid w:val="001C0ABE"/>
    <w:rsid w:val="001C0CB6"/>
    <w:rsid w:val="001C1821"/>
    <w:rsid w:val="001C2BD9"/>
    <w:rsid w:val="001C3C45"/>
    <w:rsid w:val="001C3CDF"/>
    <w:rsid w:val="001C50AE"/>
    <w:rsid w:val="001C6D64"/>
    <w:rsid w:val="001C76B9"/>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9E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18B5"/>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3B7"/>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67A30"/>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0DD"/>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781"/>
    <w:rsid w:val="003D69AC"/>
    <w:rsid w:val="003D6D33"/>
    <w:rsid w:val="003D723A"/>
    <w:rsid w:val="003E00BB"/>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6372"/>
    <w:rsid w:val="004F7894"/>
    <w:rsid w:val="004F7D77"/>
    <w:rsid w:val="005018BE"/>
    <w:rsid w:val="0050213F"/>
    <w:rsid w:val="005022F2"/>
    <w:rsid w:val="00502419"/>
    <w:rsid w:val="00502900"/>
    <w:rsid w:val="0050538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087"/>
    <w:rsid w:val="00527467"/>
    <w:rsid w:val="00527825"/>
    <w:rsid w:val="00527FE9"/>
    <w:rsid w:val="00530570"/>
    <w:rsid w:val="005321D6"/>
    <w:rsid w:val="005340E6"/>
    <w:rsid w:val="005347F0"/>
    <w:rsid w:val="00536543"/>
    <w:rsid w:val="00537176"/>
    <w:rsid w:val="00537DBD"/>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1A"/>
    <w:rsid w:val="005B3A3E"/>
    <w:rsid w:val="005B3E7E"/>
    <w:rsid w:val="005B6FB1"/>
    <w:rsid w:val="005B77DE"/>
    <w:rsid w:val="005C01A6"/>
    <w:rsid w:val="005C0839"/>
    <w:rsid w:val="005C0938"/>
    <w:rsid w:val="005C1151"/>
    <w:rsid w:val="005C1C91"/>
    <w:rsid w:val="005C2E92"/>
    <w:rsid w:val="005C354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2BF9"/>
    <w:rsid w:val="005E33B7"/>
    <w:rsid w:val="005E397B"/>
    <w:rsid w:val="005E5922"/>
    <w:rsid w:val="005E6C8C"/>
    <w:rsid w:val="005F0796"/>
    <w:rsid w:val="005F1F80"/>
    <w:rsid w:val="005F3663"/>
    <w:rsid w:val="005F47CC"/>
    <w:rsid w:val="005F66E2"/>
    <w:rsid w:val="005F68F9"/>
    <w:rsid w:val="005F69EF"/>
    <w:rsid w:val="005F7029"/>
    <w:rsid w:val="005F7105"/>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D0C"/>
    <w:rsid w:val="00616D60"/>
    <w:rsid w:val="00616E11"/>
    <w:rsid w:val="0062110A"/>
    <w:rsid w:val="00621F33"/>
    <w:rsid w:val="00623D55"/>
    <w:rsid w:val="00624F39"/>
    <w:rsid w:val="006254C3"/>
    <w:rsid w:val="0062574C"/>
    <w:rsid w:val="00626B88"/>
    <w:rsid w:val="00627884"/>
    <w:rsid w:val="00627CB1"/>
    <w:rsid w:val="00627D8B"/>
    <w:rsid w:val="006301F1"/>
    <w:rsid w:val="006320ED"/>
    <w:rsid w:val="00632996"/>
    <w:rsid w:val="00633599"/>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248"/>
    <w:rsid w:val="006935F2"/>
    <w:rsid w:val="0069364C"/>
    <w:rsid w:val="0069386D"/>
    <w:rsid w:val="00693CF1"/>
    <w:rsid w:val="00693EFE"/>
    <w:rsid w:val="00694711"/>
    <w:rsid w:val="00694C59"/>
    <w:rsid w:val="006952AF"/>
    <w:rsid w:val="006973B9"/>
    <w:rsid w:val="00697AE7"/>
    <w:rsid w:val="00697EE2"/>
    <w:rsid w:val="006A014A"/>
    <w:rsid w:val="006A1C1A"/>
    <w:rsid w:val="006A2197"/>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DB9"/>
    <w:rsid w:val="00702A7F"/>
    <w:rsid w:val="007032D7"/>
    <w:rsid w:val="00703FAD"/>
    <w:rsid w:val="00704B37"/>
    <w:rsid w:val="00704C3D"/>
    <w:rsid w:val="0070535C"/>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205"/>
    <w:rsid w:val="0076654B"/>
    <w:rsid w:val="00766A2A"/>
    <w:rsid w:val="007674C0"/>
    <w:rsid w:val="0076774A"/>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6E1"/>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3E2"/>
    <w:rsid w:val="007E4420"/>
    <w:rsid w:val="007E6CA2"/>
    <w:rsid w:val="007E7F36"/>
    <w:rsid w:val="007F1684"/>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417E"/>
    <w:rsid w:val="009D4BC9"/>
    <w:rsid w:val="009D4DCA"/>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3056"/>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AAE"/>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3311"/>
    <w:rsid w:val="00AE4983"/>
    <w:rsid w:val="00AE63D5"/>
    <w:rsid w:val="00AE7369"/>
    <w:rsid w:val="00AE77ED"/>
    <w:rsid w:val="00AF0574"/>
    <w:rsid w:val="00AF211A"/>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2AAB"/>
    <w:rsid w:val="00B42EA0"/>
    <w:rsid w:val="00B42F54"/>
    <w:rsid w:val="00B43089"/>
    <w:rsid w:val="00B43124"/>
    <w:rsid w:val="00B43475"/>
    <w:rsid w:val="00B44794"/>
    <w:rsid w:val="00B44A54"/>
    <w:rsid w:val="00B46CB0"/>
    <w:rsid w:val="00B47032"/>
    <w:rsid w:val="00B47401"/>
    <w:rsid w:val="00B4798B"/>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1B0"/>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27C8D"/>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1F4"/>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3D22"/>
    <w:rsid w:val="00DF4238"/>
    <w:rsid w:val="00DF4F74"/>
    <w:rsid w:val="00DF5DE7"/>
    <w:rsid w:val="00DF62D7"/>
    <w:rsid w:val="00DF6E07"/>
    <w:rsid w:val="00DF759D"/>
    <w:rsid w:val="00DF7AA0"/>
    <w:rsid w:val="00DF7D7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6DE5"/>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0F74"/>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DD9"/>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semiHidden/>
    <w:unhideWhenUsed/>
    <w:rsid w:val="003960DD"/>
    <w:pPr>
      <w:suppressAutoHyphens/>
      <w:spacing w:after="120"/>
    </w:pPr>
    <w:rPr>
      <w:lang w:eastAsia="ar-SA"/>
    </w:rPr>
  </w:style>
  <w:style w:type="character" w:customStyle="1" w:styleId="af4">
    <w:name w:val="Основной текст Знак"/>
    <w:basedOn w:val="a0"/>
    <w:link w:val="af3"/>
    <w:semiHidden/>
    <w:rsid w:val="003960DD"/>
    <w:rPr>
      <w:sz w:val="24"/>
      <w:szCs w:val="24"/>
      <w:lang w:eastAsia="ar-SA"/>
    </w:rPr>
  </w:style>
  <w:style w:type="paragraph" w:styleId="af5">
    <w:name w:val="No Spacing"/>
    <w:qFormat/>
    <w:rsid w:val="003960DD"/>
    <w:pPr>
      <w:suppressAutoHyphens/>
    </w:pPr>
    <w:rPr>
      <w:rFonts w:ascii="Calibri" w:eastAsia="Calibri" w:hAnsi="Calibri"/>
      <w:sz w:val="22"/>
      <w:szCs w:val="22"/>
      <w:lang w:eastAsia="ar-SA"/>
    </w:rPr>
  </w:style>
  <w:style w:type="paragraph" w:customStyle="1" w:styleId="af6">
    <w:name w:val="Содержимое таблицы"/>
    <w:basedOn w:val="a"/>
    <w:rsid w:val="003960DD"/>
    <w:pPr>
      <w:suppressLineNumbers/>
      <w:suppressAutoHyphens/>
    </w:pPr>
    <w:rPr>
      <w:lang w:eastAsia="ar-SA"/>
    </w:rPr>
  </w:style>
  <w:style w:type="paragraph" w:customStyle="1" w:styleId="af7">
    <w:name w:val="Таблицы (моноширинный)"/>
    <w:basedOn w:val="a"/>
    <w:next w:val="a"/>
    <w:rsid w:val="003960DD"/>
    <w:pPr>
      <w:suppressAutoHyphens/>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semiHidden/>
    <w:unhideWhenUsed/>
    <w:rsid w:val="003960DD"/>
    <w:pPr>
      <w:suppressAutoHyphens/>
      <w:spacing w:after="120"/>
    </w:pPr>
    <w:rPr>
      <w:lang w:eastAsia="ar-SA"/>
    </w:rPr>
  </w:style>
  <w:style w:type="character" w:customStyle="1" w:styleId="af4">
    <w:name w:val="Основной текст Знак"/>
    <w:basedOn w:val="a0"/>
    <w:link w:val="af3"/>
    <w:semiHidden/>
    <w:rsid w:val="003960DD"/>
    <w:rPr>
      <w:sz w:val="24"/>
      <w:szCs w:val="24"/>
      <w:lang w:eastAsia="ar-SA"/>
    </w:rPr>
  </w:style>
  <w:style w:type="paragraph" w:styleId="af5">
    <w:name w:val="No Spacing"/>
    <w:qFormat/>
    <w:rsid w:val="003960DD"/>
    <w:pPr>
      <w:suppressAutoHyphens/>
    </w:pPr>
    <w:rPr>
      <w:rFonts w:ascii="Calibri" w:eastAsia="Calibri" w:hAnsi="Calibri"/>
      <w:sz w:val="22"/>
      <w:szCs w:val="22"/>
      <w:lang w:eastAsia="ar-SA"/>
    </w:rPr>
  </w:style>
  <w:style w:type="paragraph" w:customStyle="1" w:styleId="af6">
    <w:name w:val="Содержимое таблицы"/>
    <w:basedOn w:val="a"/>
    <w:rsid w:val="003960DD"/>
    <w:pPr>
      <w:suppressLineNumbers/>
      <w:suppressAutoHyphens/>
    </w:pPr>
    <w:rPr>
      <w:lang w:eastAsia="ar-SA"/>
    </w:rPr>
  </w:style>
  <w:style w:type="paragraph" w:customStyle="1" w:styleId="af7">
    <w:name w:val="Таблицы (моноширинный)"/>
    <w:basedOn w:val="a"/>
    <w:next w:val="a"/>
    <w:rsid w:val="003960DD"/>
    <w:pPr>
      <w:suppressAutoHyphens/>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26776484">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FC63-02C5-4CD3-9417-6DD92FB0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4302</Words>
  <Characters>24523</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lpstr>    Таблица 1</vt:lpstr>
      <vt:lpstr>    </vt:lpstr>
      <vt:lpstr>    План-график реализации Программы </vt:lpstr>
      <vt:lpstr>    на 1 этап (2019–2020 годы), 2 этап (2020–2021 годы) и 3 этап (2021–2022 годы)</vt:lpstr>
      <vt:lpstr>    </vt:lpstr>
      <vt:lpstr>    </vt:lpstr>
      <vt:lpstr>    Уровень долевого софинансирования за счет средств Фонда и консолидированного бюд</vt:lpstr>
      <vt:lpstr>    Табл. 2</vt:lpstr>
      <vt:lpstr>    </vt:lpstr>
      <vt:lpstr>        </vt:lpstr>
      <vt:lpstr>    Уровень долевого софинансирования за счет республиканского бюджета Республики Ха</vt:lpstr>
      <vt:lpstr>    Таблица 3</vt:lpstr>
      <vt:lpstr>    </vt:lpstr>
      <vt:lpstr>    Объем средств долевого финансирования переселения граждан из аварийных многоквар</vt:lpstr>
      <vt:lpstr>    </vt:lpstr>
      <vt:lpstr>    </vt:lpstr>
      <vt:lpstr>    </vt:lpstr>
      <vt:lpstr>    </vt:lpstr>
      <vt:lpstr>    </vt:lpstr>
      <vt:lpstr>    </vt:lpstr>
      <vt:lpstr>    </vt:lpstr>
      <vt:lpstr>    </vt:lpstr>
      <vt:lpstr>    </vt:lpstr>
      <vt:lpstr>    </vt:lpstr>
      <vt:lpstr>    </vt:lpstr>
      <vt:lpstr>    </vt:lpstr>
      <vt:lpstr>        Таблица 4</vt:lpstr>
      <vt:lpstr>        </vt:lpstr>
      <vt:lpstr>        Объем средств долевого финансирования Программы</vt:lpstr>
      <vt:lpstr>        </vt:lpstr>
      <vt:lpstr>        </vt:lpstr>
      <vt:lpstr>    </vt:lpstr>
      <vt:lpstr>    Приложение 2</vt:lpstr>
      <vt:lpstr>    к региональной адресной программе «Переселение жителей Матурского сельсовета из </vt:lpstr>
      <vt:lpstr>    </vt:lpstr>
      <vt:lpstr>    Табл.5</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к региональной адресной программе «Переселение жителей Матурского сельсовета из </vt:lpstr>
      <vt:lpstr>    </vt:lpstr>
      <vt:lpstr>    табл.7</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региональной адресной программе «Переселение жителей Матурского сельсовета из </vt:lpstr>
      <vt:lpstr>    </vt:lpstr>
      <vt:lpstr>    </vt:lpstr>
      <vt:lpstr>    </vt:lpstr>
      <vt:lpstr>    </vt:lpstr>
      <vt:lpstr>    </vt:lpstr>
      <vt:lpstr>    </vt:lpstr>
      <vt:lpstr>    </vt:lpstr>
      <vt:lpstr>    </vt:lpstr>
      <vt:lpstr>    </vt:lpstr>
      <vt:lpstr>    </vt:lpstr>
      <vt:lpstr>    </vt:lpstr>
      <vt:lpstr>    </vt:lpstr>
      <vt:lpstr>    </vt:lpstr>
      <vt:lpstr>    </vt:lpstr>
    </vt:vector>
  </TitlesOfParts>
  <Company>SPecialiST RePack</Company>
  <LinksUpToDate>false</LinksUpToDate>
  <CharactersWithSpaces>28768</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User</cp:lastModifiedBy>
  <cp:revision>9</cp:revision>
  <cp:lastPrinted>2019-12-06T07:31:00Z</cp:lastPrinted>
  <dcterms:created xsi:type="dcterms:W3CDTF">2019-12-04T09:21:00Z</dcterms:created>
  <dcterms:modified xsi:type="dcterms:W3CDTF">2019-12-10T01:21:00Z</dcterms:modified>
</cp:coreProperties>
</file>