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EF" w:rsidRPr="00AB428C" w:rsidRDefault="007B23EF" w:rsidP="00AB428C">
      <w:pPr>
        <w:shd w:val="clear" w:color="auto" w:fill="FFFFFF" w:themeFill="background1"/>
        <w:spacing w:after="0"/>
        <w:jc w:val="center"/>
        <w:outlineLvl w:val="1"/>
        <w:rPr>
          <w:rFonts w:ascii="Times New Roman" w:hAnsi="Times New Roman" w:cs="Times New Roman"/>
          <w:sz w:val="26"/>
          <w:szCs w:val="26"/>
        </w:rPr>
      </w:pPr>
      <w:r w:rsidRPr="00AB428C">
        <w:rPr>
          <w:rFonts w:ascii="Times New Roman" w:hAnsi="Times New Roman" w:cs="Times New Roman"/>
          <w:sz w:val="26"/>
          <w:szCs w:val="26"/>
        </w:rPr>
        <w:t>Российская Федерация</w:t>
      </w:r>
    </w:p>
    <w:p w:rsidR="007B23EF" w:rsidRPr="00AB428C" w:rsidRDefault="007B23EF" w:rsidP="00AB428C">
      <w:pPr>
        <w:shd w:val="clear" w:color="auto" w:fill="FFFFFF" w:themeFill="background1"/>
        <w:spacing w:after="0"/>
        <w:jc w:val="center"/>
        <w:outlineLvl w:val="1"/>
        <w:rPr>
          <w:rFonts w:ascii="Times New Roman" w:hAnsi="Times New Roman" w:cs="Times New Roman"/>
          <w:sz w:val="26"/>
          <w:szCs w:val="26"/>
        </w:rPr>
      </w:pPr>
      <w:r w:rsidRPr="00AB428C">
        <w:rPr>
          <w:rFonts w:ascii="Times New Roman" w:hAnsi="Times New Roman" w:cs="Times New Roman"/>
          <w:sz w:val="26"/>
          <w:szCs w:val="26"/>
        </w:rPr>
        <w:t>Республика Хакасия</w:t>
      </w:r>
    </w:p>
    <w:p w:rsidR="007B23EF" w:rsidRPr="00AB428C" w:rsidRDefault="007B23EF" w:rsidP="00AB428C">
      <w:pPr>
        <w:shd w:val="clear" w:color="auto" w:fill="FFFFFF" w:themeFill="background1"/>
        <w:spacing w:after="0"/>
        <w:jc w:val="center"/>
        <w:outlineLvl w:val="1"/>
        <w:rPr>
          <w:rFonts w:ascii="Times New Roman" w:hAnsi="Times New Roman" w:cs="Times New Roman"/>
          <w:sz w:val="26"/>
          <w:szCs w:val="26"/>
        </w:rPr>
      </w:pPr>
      <w:r w:rsidRPr="00AB428C">
        <w:rPr>
          <w:rFonts w:ascii="Times New Roman" w:hAnsi="Times New Roman" w:cs="Times New Roman"/>
          <w:sz w:val="26"/>
          <w:szCs w:val="26"/>
        </w:rPr>
        <w:t>Таштыпский район</w:t>
      </w:r>
    </w:p>
    <w:p w:rsidR="007B23EF" w:rsidRPr="00AB428C" w:rsidRDefault="007B23EF" w:rsidP="00AB428C">
      <w:pPr>
        <w:shd w:val="clear" w:color="auto" w:fill="FFFFFF" w:themeFill="background1"/>
        <w:spacing w:after="0"/>
        <w:jc w:val="center"/>
        <w:outlineLvl w:val="1"/>
        <w:rPr>
          <w:rFonts w:ascii="Times New Roman" w:hAnsi="Times New Roman" w:cs="Times New Roman"/>
          <w:sz w:val="26"/>
          <w:szCs w:val="26"/>
        </w:rPr>
      </w:pPr>
      <w:r w:rsidRPr="00AB428C">
        <w:rPr>
          <w:rFonts w:ascii="Times New Roman" w:hAnsi="Times New Roman" w:cs="Times New Roman"/>
          <w:sz w:val="26"/>
          <w:szCs w:val="26"/>
        </w:rPr>
        <w:t>Администрация Матурского сельсовета</w:t>
      </w:r>
    </w:p>
    <w:p w:rsidR="007B23EF" w:rsidRPr="00AB428C" w:rsidRDefault="007B23EF" w:rsidP="00AB428C">
      <w:pPr>
        <w:shd w:val="clear" w:color="auto" w:fill="FFFFFF" w:themeFill="background1"/>
        <w:spacing w:after="0"/>
        <w:rPr>
          <w:rFonts w:ascii="Times New Roman" w:hAnsi="Times New Roman" w:cs="Times New Roman"/>
          <w:sz w:val="26"/>
          <w:szCs w:val="26"/>
        </w:rPr>
      </w:pPr>
    </w:p>
    <w:p w:rsidR="007B23EF" w:rsidRPr="00AB428C" w:rsidRDefault="007B23EF" w:rsidP="007B23EF">
      <w:pPr>
        <w:shd w:val="clear" w:color="auto" w:fill="FFFFFF" w:themeFill="background1"/>
        <w:jc w:val="center"/>
        <w:rPr>
          <w:rFonts w:ascii="Times New Roman" w:hAnsi="Times New Roman" w:cs="Times New Roman"/>
          <w:sz w:val="26"/>
          <w:szCs w:val="26"/>
        </w:rPr>
      </w:pPr>
      <w:r w:rsidRPr="00AB428C">
        <w:rPr>
          <w:rFonts w:ascii="Times New Roman" w:hAnsi="Times New Roman" w:cs="Times New Roman"/>
          <w:sz w:val="26"/>
          <w:szCs w:val="26"/>
        </w:rPr>
        <w:t xml:space="preserve">ПОСТАНОВЛЕНИЕ </w:t>
      </w:r>
    </w:p>
    <w:p w:rsidR="007B23EF" w:rsidRPr="00AB428C" w:rsidRDefault="007B23EF" w:rsidP="007B23EF">
      <w:pPr>
        <w:shd w:val="clear" w:color="auto" w:fill="FFFFFF" w:themeFill="background1"/>
        <w:jc w:val="center"/>
        <w:rPr>
          <w:rFonts w:ascii="Times New Roman" w:hAnsi="Times New Roman" w:cs="Times New Roman"/>
          <w:sz w:val="26"/>
          <w:szCs w:val="26"/>
        </w:rPr>
      </w:pPr>
    </w:p>
    <w:p w:rsidR="007B23EF" w:rsidRPr="00AB428C" w:rsidRDefault="00AB428C" w:rsidP="007B23EF">
      <w:pPr>
        <w:shd w:val="clear" w:color="auto" w:fill="FFFFFF" w:themeFill="background1"/>
        <w:rPr>
          <w:rFonts w:ascii="Times New Roman" w:hAnsi="Times New Roman" w:cs="Times New Roman"/>
          <w:sz w:val="26"/>
          <w:szCs w:val="26"/>
        </w:rPr>
      </w:pPr>
      <w:r w:rsidRPr="00AB428C">
        <w:rPr>
          <w:rFonts w:ascii="Times New Roman" w:hAnsi="Times New Roman" w:cs="Times New Roman"/>
          <w:sz w:val="26"/>
          <w:szCs w:val="26"/>
        </w:rPr>
        <w:t>03.06</w:t>
      </w:r>
      <w:r w:rsidR="007B23EF" w:rsidRPr="00AB428C">
        <w:rPr>
          <w:rFonts w:ascii="Times New Roman" w:hAnsi="Times New Roman" w:cs="Times New Roman"/>
          <w:sz w:val="26"/>
          <w:szCs w:val="26"/>
        </w:rPr>
        <w:t xml:space="preserve">.2016г.                                                </w:t>
      </w:r>
      <w:proofErr w:type="spellStart"/>
      <w:r w:rsidR="007B23EF" w:rsidRPr="00AB428C">
        <w:rPr>
          <w:rFonts w:ascii="Times New Roman" w:hAnsi="Times New Roman" w:cs="Times New Roman"/>
          <w:sz w:val="26"/>
          <w:szCs w:val="26"/>
        </w:rPr>
        <w:t>с</w:t>
      </w:r>
      <w:proofErr w:type="gramStart"/>
      <w:r w:rsidR="007B23EF" w:rsidRPr="00AB428C">
        <w:rPr>
          <w:rFonts w:ascii="Times New Roman" w:hAnsi="Times New Roman" w:cs="Times New Roman"/>
          <w:sz w:val="26"/>
          <w:szCs w:val="26"/>
        </w:rPr>
        <w:t>.М</w:t>
      </w:r>
      <w:proofErr w:type="gramEnd"/>
      <w:r w:rsidR="007B23EF" w:rsidRPr="00AB428C">
        <w:rPr>
          <w:rFonts w:ascii="Times New Roman" w:hAnsi="Times New Roman" w:cs="Times New Roman"/>
          <w:sz w:val="26"/>
          <w:szCs w:val="26"/>
        </w:rPr>
        <w:t>атур</w:t>
      </w:r>
      <w:proofErr w:type="spellEnd"/>
      <w:r w:rsidR="007B23EF" w:rsidRPr="00AB428C">
        <w:rPr>
          <w:rFonts w:ascii="Times New Roman" w:hAnsi="Times New Roman" w:cs="Times New Roman"/>
          <w:sz w:val="26"/>
          <w:szCs w:val="26"/>
        </w:rPr>
        <w:t xml:space="preserve">                                            № </w:t>
      </w:r>
      <w:r w:rsidRPr="00AB428C">
        <w:rPr>
          <w:rFonts w:ascii="Times New Roman" w:hAnsi="Times New Roman" w:cs="Times New Roman"/>
          <w:sz w:val="26"/>
          <w:szCs w:val="26"/>
        </w:rPr>
        <w:t>80</w:t>
      </w:r>
    </w:p>
    <w:p w:rsidR="004E46BE" w:rsidRPr="00AB428C" w:rsidRDefault="004E46BE">
      <w:pPr>
        <w:jc w:val="both"/>
        <w:rPr>
          <w:rFonts w:ascii="Times New Roman" w:eastAsia="Times New Roman" w:hAnsi="Times New Roman" w:cs="Times New Roman"/>
          <w:color w:val="333333"/>
          <w:sz w:val="26"/>
          <w:szCs w:val="26"/>
          <w:lang w:eastAsia="ru-RU"/>
        </w:rPr>
      </w:pPr>
    </w:p>
    <w:p w:rsidR="00D52803" w:rsidRPr="00AB428C" w:rsidRDefault="004E46BE" w:rsidP="00AB428C">
      <w:pPr>
        <w:spacing w:after="0"/>
        <w:jc w:val="both"/>
        <w:rPr>
          <w:rFonts w:ascii="Times New Roman" w:eastAsia="Times New Roman" w:hAnsi="Times New Roman" w:cs="Times New Roman"/>
          <w:color w:val="333333"/>
          <w:sz w:val="26"/>
          <w:szCs w:val="26"/>
          <w:lang w:eastAsia="ru-RU"/>
        </w:rPr>
      </w:pPr>
      <w:r w:rsidRPr="00AB428C">
        <w:rPr>
          <w:rFonts w:ascii="Times New Roman" w:eastAsia="Times New Roman" w:hAnsi="Times New Roman" w:cs="Times New Roman"/>
          <w:color w:val="333333"/>
          <w:sz w:val="26"/>
          <w:szCs w:val="26"/>
          <w:lang w:eastAsia="ru-RU"/>
        </w:rPr>
        <w:t>Об утверждении Положения</w:t>
      </w:r>
    </w:p>
    <w:p w:rsidR="00D52803" w:rsidRPr="00AB428C" w:rsidRDefault="004E46BE" w:rsidP="00AB428C">
      <w:pPr>
        <w:spacing w:after="0"/>
        <w:jc w:val="both"/>
        <w:rPr>
          <w:rFonts w:ascii="Times New Roman" w:eastAsia="Times New Roman" w:hAnsi="Times New Roman" w:cs="Times New Roman"/>
          <w:color w:val="333333"/>
          <w:sz w:val="26"/>
          <w:szCs w:val="26"/>
          <w:lang w:eastAsia="ru-RU"/>
        </w:rPr>
      </w:pPr>
      <w:r w:rsidRPr="00AB428C">
        <w:rPr>
          <w:rFonts w:ascii="Times New Roman" w:eastAsia="Times New Roman" w:hAnsi="Times New Roman" w:cs="Times New Roman"/>
          <w:color w:val="333333"/>
          <w:sz w:val="26"/>
          <w:szCs w:val="26"/>
          <w:lang w:eastAsia="ru-RU"/>
        </w:rPr>
        <w:t>«О муниципальном частном партнерстве</w:t>
      </w:r>
    </w:p>
    <w:p w:rsidR="00D52803" w:rsidRPr="00AB428C" w:rsidRDefault="004E46BE" w:rsidP="00AB428C">
      <w:pPr>
        <w:spacing w:after="0"/>
        <w:jc w:val="both"/>
        <w:rPr>
          <w:rFonts w:ascii="Times New Roman" w:eastAsia="Times New Roman" w:hAnsi="Times New Roman" w:cs="Times New Roman"/>
          <w:color w:val="333333"/>
          <w:sz w:val="26"/>
          <w:szCs w:val="26"/>
          <w:lang w:eastAsia="ru-RU"/>
        </w:rPr>
      </w:pPr>
      <w:r w:rsidRPr="00AB428C">
        <w:rPr>
          <w:rFonts w:ascii="Times New Roman" w:eastAsia="Times New Roman" w:hAnsi="Times New Roman" w:cs="Times New Roman"/>
          <w:color w:val="333333"/>
          <w:sz w:val="26"/>
          <w:szCs w:val="26"/>
          <w:lang w:eastAsia="ru-RU"/>
        </w:rPr>
        <w:t xml:space="preserve"> в муниципальном образовании </w:t>
      </w:r>
    </w:p>
    <w:p w:rsidR="00D52803" w:rsidRPr="00AB428C" w:rsidRDefault="004E46BE" w:rsidP="00AB428C">
      <w:pPr>
        <w:spacing w:after="0"/>
        <w:jc w:val="both"/>
        <w:rPr>
          <w:rFonts w:ascii="Times New Roman" w:eastAsia="Times New Roman" w:hAnsi="Times New Roman" w:cs="Times New Roman"/>
          <w:color w:val="333333"/>
          <w:sz w:val="26"/>
          <w:szCs w:val="26"/>
          <w:lang w:eastAsia="ru-RU"/>
        </w:rPr>
      </w:pPr>
      <w:r w:rsidRPr="00AB428C">
        <w:rPr>
          <w:rFonts w:ascii="Times New Roman" w:eastAsia="Times New Roman" w:hAnsi="Times New Roman" w:cs="Times New Roman"/>
          <w:color w:val="333333"/>
          <w:sz w:val="26"/>
          <w:szCs w:val="26"/>
          <w:lang w:eastAsia="ru-RU"/>
        </w:rPr>
        <w:t>«</w:t>
      </w:r>
      <w:proofErr w:type="spellStart"/>
      <w:r w:rsidRPr="00AB428C">
        <w:rPr>
          <w:rFonts w:ascii="Times New Roman" w:eastAsia="Times New Roman" w:hAnsi="Times New Roman" w:cs="Times New Roman"/>
          <w:color w:val="333333"/>
          <w:sz w:val="26"/>
          <w:szCs w:val="26"/>
          <w:lang w:eastAsia="ru-RU"/>
        </w:rPr>
        <w:t>Матурский</w:t>
      </w:r>
      <w:proofErr w:type="spellEnd"/>
      <w:r w:rsidRPr="00AB428C">
        <w:rPr>
          <w:rFonts w:ascii="Times New Roman" w:eastAsia="Times New Roman" w:hAnsi="Times New Roman" w:cs="Times New Roman"/>
          <w:color w:val="333333"/>
          <w:sz w:val="26"/>
          <w:szCs w:val="26"/>
          <w:lang w:eastAsia="ru-RU"/>
        </w:rPr>
        <w:t xml:space="preserve"> сельсовет»</w:t>
      </w:r>
    </w:p>
    <w:p w:rsidR="00D52803" w:rsidRPr="00AB428C" w:rsidRDefault="004E46BE">
      <w:pPr>
        <w:shd w:val="clear" w:color="auto" w:fill="FFFFFF"/>
        <w:spacing w:before="240" w:after="240"/>
        <w:ind w:firstLine="708"/>
        <w:jc w:val="both"/>
        <w:rPr>
          <w:rFonts w:ascii="Times New Roman" w:eastAsia="Times New Roman" w:hAnsi="Times New Roman" w:cs="Times New Roman"/>
          <w:color w:val="333333"/>
          <w:sz w:val="26"/>
          <w:szCs w:val="26"/>
          <w:lang w:eastAsia="ru-RU"/>
        </w:rPr>
      </w:pPr>
      <w:proofErr w:type="gramStart"/>
      <w:r w:rsidRPr="00AB428C">
        <w:rPr>
          <w:rFonts w:ascii="Times New Roman" w:eastAsia="Times New Roman" w:hAnsi="Times New Roman" w:cs="Times New Roman"/>
          <w:color w:val="333333"/>
          <w:sz w:val="26"/>
          <w:szCs w:val="26"/>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13.07.2015 г. № 224-ФЗ «О государственно-частном партнерстве, муниципально</w:t>
      </w:r>
      <w:r w:rsidR="007B23EF" w:rsidRPr="00AB428C">
        <w:rPr>
          <w:rFonts w:ascii="Times New Roman" w:eastAsia="Times New Roman" w:hAnsi="Times New Roman" w:cs="Times New Roman"/>
          <w:color w:val="333333"/>
          <w:sz w:val="26"/>
          <w:szCs w:val="26"/>
          <w:lang w:eastAsia="ru-RU"/>
        </w:rPr>
        <w:t xml:space="preserve">м </w:t>
      </w:r>
      <w:r w:rsidRPr="00AB428C">
        <w:rPr>
          <w:rFonts w:ascii="Times New Roman" w:eastAsia="Times New Roman" w:hAnsi="Times New Roman" w:cs="Times New Roman"/>
          <w:color w:val="333333"/>
          <w:sz w:val="26"/>
          <w:szCs w:val="26"/>
          <w:lang w:eastAsia="ru-RU"/>
        </w:rPr>
        <w:t>частном партнерстве в Российской Федерации и внесении изменений в отдельные законодательные акты Российской Федерации»,  руководствуясь Уставом  муниципального о</w:t>
      </w:r>
      <w:r w:rsidR="00AB428C" w:rsidRPr="00AB428C">
        <w:rPr>
          <w:rFonts w:ascii="Times New Roman" w:eastAsia="Times New Roman" w:hAnsi="Times New Roman" w:cs="Times New Roman"/>
          <w:color w:val="333333"/>
          <w:sz w:val="26"/>
          <w:szCs w:val="26"/>
          <w:lang w:eastAsia="ru-RU"/>
        </w:rPr>
        <w:t xml:space="preserve">бразования </w:t>
      </w:r>
      <w:proofErr w:type="spellStart"/>
      <w:r w:rsidR="00AB428C" w:rsidRPr="00AB428C">
        <w:rPr>
          <w:rFonts w:ascii="Times New Roman" w:eastAsia="Times New Roman" w:hAnsi="Times New Roman" w:cs="Times New Roman"/>
          <w:color w:val="333333"/>
          <w:sz w:val="26"/>
          <w:szCs w:val="26"/>
          <w:lang w:eastAsia="ru-RU"/>
        </w:rPr>
        <w:t>Матурский</w:t>
      </w:r>
      <w:proofErr w:type="spellEnd"/>
      <w:r w:rsidR="00AB428C" w:rsidRPr="00AB428C">
        <w:rPr>
          <w:rFonts w:ascii="Times New Roman" w:eastAsia="Times New Roman" w:hAnsi="Times New Roman" w:cs="Times New Roman"/>
          <w:color w:val="333333"/>
          <w:sz w:val="26"/>
          <w:szCs w:val="26"/>
          <w:lang w:eastAsia="ru-RU"/>
        </w:rPr>
        <w:t xml:space="preserve"> сельсовет Таштыпского района Республики Хакасия от 03.01.2006г. №14</w:t>
      </w:r>
      <w:r w:rsidRPr="00AB428C">
        <w:rPr>
          <w:rFonts w:ascii="Times New Roman" w:eastAsia="Times New Roman" w:hAnsi="Times New Roman" w:cs="Times New Roman"/>
          <w:color w:val="333333"/>
          <w:sz w:val="26"/>
          <w:szCs w:val="26"/>
          <w:lang w:eastAsia="ru-RU"/>
        </w:rPr>
        <w:t xml:space="preserve">, </w:t>
      </w:r>
      <w:r w:rsidR="00AB428C" w:rsidRPr="00AB428C">
        <w:rPr>
          <w:rFonts w:ascii="Times New Roman" w:eastAsia="Times New Roman" w:hAnsi="Times New Roman" w:cs="Times New Roman"/>
          <w:color w:val="333333"/>
          <w:sz w:val="26"/>
          <w:szCs w:val="26"/>
          <w:lang w:eastAsia="ru-RU"/>
        </w:rPr>
        <w:t>администрация Матурского</w:t>
      </w:r>
      <w:r w:rsidRPr="00AB428C">
        <w:rPr>
          <w:rFonts w:ascii="Times New Roman" w:eastAsia="Times New Roman" w:hAnsi="Times New Roman" w:cs="Times New Roman"/>
          <w:color w:val="333333"/>
          <w:sz w:val="26"/>
          <w:szCs w:val="26"/>
          <w:lang w:eastAsia="ru-RU"/>
        </w:rPr>
        <w:t xml:space="preserve"> сельсовет</w:t>
      </w:r>
      <w:r w:rsidR="00AB428C" w:rsidRPr="00AB428C">
        <w:rPr>
          <w:rFonts w:ascii="Times New Roman" w:eastAsia="Times New Roman" w:hAnsi="Times New Roman" w:cs="Times New Roman"/>
          <w:color w:val="333333"/>
          <w:sz w:val="26"/>
          <w:szCs w:val="26"/>
          <w:lang w:eastAsia="ru-RU"/>
        </w:rPr>
        <w:t>а</w:t>
      </w:r>
      <w:proofErr w:type="gramEnd"/>
    </w:p>
    <w:p w:rsidR="00AB428C" w:rsidRPr="00AB428C" w:rsidRDefault="00AB428C" w:rsidP="00AB428C">
      <w:pPr>
        <w:shd w:val="clear" w:color="auto" w:fill="FFFFFF"/>
        <w:spacing w:before="240" w:after="240"/>
        <w:jc w:val="center"/>
        <w:rPr>
          <w:rFonts w:ascii="Times New Roman" w:eastAsia="Times New Roman" w:hAnsi="Times New Roman" w:cs="Times New Roman"/>
          <w:bCs/>
          <w:color w:val="333333"/>
          <w:sz w:val="26"/>
          <w:szCs w:val="26"/>
          <w:lang w:eastAsia="ru-RU"/>
        </w:rPr>
      </w:pPr>
      <w:r w:rsidRPr="00AB428C">
        <w:rPr>
          <w:rFonts w:ascii="Times New Roman" w:eastAsia="Times New Roman" w:hAnsi="Times New Roman" w:cs="Times New Roman"/>
          <w:bCs/>
          <w:color w:val="333333"/>
          <w:sz w:val="26"/>
          <w:szCs w:val="26"/>
          <w:lang w:eastAsia="ru-RU"/>
        </w:rPr>
        <w:t>постановляет:</w:t>
      </w:r>
    </w:p>
    <w:p w:rsidR="00D52803" w:rsidRPr="00AB428C" w:rsidRDefault="004E46BE">
      <w:pPr>
        <w:shd w:val="clear" w:color="auto" w:fill="FFFFFF"/>
        <w:jc w:val="both"/>
        <w:rPr>
          <w:rFonts w:ascii="Times New Roman" w:eastAsia="Times New Roman" w:hAnsi="Times New Roman" w:cs="Times New Roman"/>
          <w:color w:val="333333"/>
          <w:sz w:val="26"/>
          <w:szCs w:val="26"/>
          <w:lang w:eastAsia="ru-RU"/>
        </w:rPr>
      </w:pPr>
      <w:r w:rsidRPr="00AB428C">
        <w:rPr>
          <w:rFonts w:ascii="Times New Roman" w:eastAsia="Times New Roman" w:hAnsi="Times New Roman" w:cs="Times New Roman"/>
          <w:color w:val="333333"/>
          <w:sz w:val="26"/>
          <w:szCs w:val="26"/>
          <w:lang w:eastAsia="ru-RU"/>
        </w:rPr>
        <w:t>1.Утвердить Положение «О муниципально</w:t>
      </w:r>
      <w:r w:rsidR="007B23EF" w:rsidRPr="00AB428C">
        <w:rPr>
          <w:rFonts w:ascii="Times New Roman" w:eastAsia="Times New Roman" w:hAnsi="Times New Roman" w:cs="Times New Roman"/>
          <w:color w:val="333333"/>
          <w:sz w:val="26"/>
          <w:szCs w:val="26"/>
          <w:lang w:eastAsia="ru-RU"/>
        </w:rPr>
        <w:t xml:space="preserve">м </w:t>
      </w:r>
      <w:r w:rsidRPr="00AB428C">
        <w:rPr>
          <w:rFonts w:ascii="Times New Roman" w:eastAsia="Times New Roman" w:hAnsi="Times New Roman" w:cs="Times New Roman"/>
          <w:color w:val="333333"/>
          <w:sz w:val="26"/>
          <w:szCs w:val="26"/>
          <w:lang w:eastAsia="ru-RU"/>
        </w:rPr>
        <w:t>частном партнерстве в муниципа</w:t>
      </w:r>
      <w:r w:rsidR="007B23EF" w:rsidRPr="00AB428C">
        <w:rPr>
          <w:rFonts w:ascii="Times New Roman" w:eastAsia="Times New Roman" w:hAnsi="Times New Roman" w:cs="Times New Roman"/>
          <w:color w:val="333333"/>
          <w:sz w:val="26"/>
          <w:szCs w:val="26"/>
          <w:lang w:eastAsia="ru-RU"/>
        </w:rPr>
        <w:t>льном обр</w:t>
      </w:r>
      <w:r w:rsidR="00AB428C" w:rsidRPr="00AB428C">
        <w:rPr>
          <w:rFonts w:ascii="Times New Roman" w:eastAsia="Times New Roman" w:hAnsi="Times New Roman" w:cs="Times New Roman"/>
          <w:color w:val="333333"/>
          <w:sz w:val="26"/>
          <w:szCs w:val="26"/>
          <w:lang w:eastAsia="ru-RU"/>
        </w:rPr>
        <w:t xml:space="preserve">азовании </w:t>
      </w:r>
      <w:proofErr w:type="spellStart"/>
      <w:r w:rsidR="007B23EF" w:rsidRPr="00AB428C">
        <w:rPr>
          <w:rFonts w:ascii="Times New Roman" w:eastAsia="Times New Roman" w:hAnsi="Times New Roman" w:cs="Times New Roman"/>
          <w:color w:val="333333"/>
          <w:sz w:val="26"/>
          <w:szCs w:val="26"/>
          <w:lang w:eastAsia="ru-RU"/>
        </w:rPr>
        <w:t>Матурский</w:t>
      </w:r>
      <w:proofErr w:type="spellEnd"/>
      <w:r w:rsidRPr="00AB428C">
        <w:rPr>
          <w:rFonts w:ascii="Times New Roman" w:eastAsia="Times New Roman" w:hAnsi="Times New Roman" w:cs="Times New Roman"/>
          <w:color w:val="333333"/>
          <w:sz w:val="26"/>
          <w:szCs w:val="26"/>
          <w:lang w:eastAsia="ru-RU"/>
        </w:rPr>
        <w:t xml:space="preserve"> сельсов</w:t>
      </w:r>
      <w:r w:rsidR="00AB428C" w:rsidRPr="00AB428C">
        <w:rPr>
          <w:rFonts w:ascii="Times New Roman" w:eastAsia="Times New Roman" w:hAnsi="Times New Roman" w:cs="Times New Roman"/>
          <w:color w:val="333333"/>
          <w:sz w:val="26"/>
          <w:szCs w:val="26"/>
          <w:lang w:eastAsia="ru-RU"/>
        </w:rPr>
        <w:t>ет</w:t>
      </w:r>
      <w:r w:rsidRPr="00AB428C">
        <w:rPr>
          <w:rFonts w:ascii="Times New Roman" w:eastAsia="Times New Roman" w:hAnsi="Times New Roman" w:cs="Times New Roman"/>
          <w:color w:val="333333"/>
          <w:sz w:val="26"/>
          <w:szCs w:val="26"/>
          <w:lang w:eastAsia="ru-RU"/>
        </w:rPr>
        <w:t xml:space="preserve"> (Приложение).</w:t>
      </w:r>
    </w:p>
    <w:p w:rsidR="00D52803" w:rsidRPr="00AB428C" w:rsidRDefault="00AB428C">
      <w:pPr>
        <w:jc w:val="both"/>
        <w:rPr>
          <w:rFonts w:ascii="Times New Roman" w:hAnsi="Times New Roman" w:cs="Times New Roman"/>
          <w:sz w:val="26"/>
          <w:szCs w:val="26"/>
        </w:rPr>
      </w:pPr>
      <w:r w:rsidRPr="00AB428C">
        <w:rPr>
          <w:rFonts w:ascii="Times New Roman" w:hAnsi="Times New Roman" w:cs="Times New Roman"/>
          <w:sz w:val="26"/>
          <w:szCs w:val="26"/>
        </w:rPr>
        <w:t xml:space="preserve">2.Настоящее постановление  </w:t>
      </w:r>
      <w:proofErr w:type="spellStart"/>
      <w:r w:rsidRPr="00AB428C">
        <w:rPr>
          <w:rFonts w:ascii="Times New Roman" w:hAnsi="Times New Roman" w:cs="Times New Roman"/>
          <w:sz w:val="26"/>
          <w:szCs w:val="26"/>
        </w:rPr>
        <w:t>вступает</w:t>
      </w:r>
      <w:proofErr w:type="spellEnd"/>
      <w:r w:rsidRPr="00AB428C">
        <w:rPr>
          <w:rFonts w:ascii="Times New Roman" w:hAnsi="Times New Roman" w:cs="Times New Roman"/>
          <w:sz w:val="26"/>
          <w:szCs w:val="26"/>
        </w:rPr>
        <w:t xml:space="preserve"> в силу после официального опубликования (</w:t>
      </w:r>
      <w:r w:rsidR="004E46BE" w:rsidRPr="00AB428C">
        <w:rPr>
          <w:rFonts w:ascii="Times New Roman" w:hAnsi="Times New Roman" w:cs="Times New Roman"/>
          <w:sz w:val="26"/>
          <w:szCs w:val="26"/>
        </w:rPr>
        <w:t>обнародования</w:t>
      </w:r>
      <w:r w:rsidRPr="00AB428C">
        <w:rPr>
          <w:rFonts w:ascii="Times New Roman" w:hAnsi="Times New Roman" w:cs="Times New Roman"/>
          <w:sz w:val="26"/>
          <w:szCs w:val="26"/>
        </w:rPr>
        <w:t>).</w:t>
      </w:r>
    </w:p>
    <w:p w:rsidR="00AB428C" w:rsidRPr="00AB428C" w:rsidRDefault="00AB428C">
      <w:pPr>
        <w:jc w:val="both"/>
        <w:rPr>
          <w:rFonts w:ascii="Times New Roman" w:hAnsi="Times New Roman" w:cs="Times New Roman"/>
          <w:sz w:val="26"/>
          <w:szCs w:val="26"/>
        </w:rPr>
      </w:pPr>
      <w:r w:rsidRPr="00AB428C">
        <w:rPr>
          <w:rFonts w:ascii="Times New Roman" w:hAnsi="Times New Roman" w:cs="Times New Roman"/>
          <w:sz w:val="26"/>
          <w:szCs w:val="26"/>
        </w:rPr>
        <w:t>3.</w:t>
      </w:r>
      <w:proofErr w:type="gramStart"/>
      <w:r w:rsidRPr="00AB428C">
        <w:rPr>
          <w:rFonts w:ascii="Times New Roman" w:hAnsi="Times New Roman" w:cs="Times New Roman"/>
          <w:sz w:val="26"/>
          <w:szCs w:val="26"/>
        </w:rPr>
        <w:t>Контроль за</w:t>
      </w:r>
      <w:proofErr w:type="gramEnd"/>
      <w:r w:rsidRPr="00AB428C">
        <w:rPr>
          <w:rFonts w:ascii="Times New Roman" w:hAnsi="Times New Roman" w:cs="Times New Roman"/>
          <w:sz w:val="26"/>
          <w:szCs w:val="26"/>
        </w:rPr>
        <w:t xml:space="preserve"> исполнением данного постановления оставляю за собой.</w:t>
      </w:r>
    </w:p>
    <w:p w:rsidR="00D52803" w:rsidRPr="00AB428C" w:rsidRDefault="00D52803">
      <w:pPr>
        <w:jc w:val="both"/>
        <w:rPr>
          <w:rFonts w:ascii="Times New Roman" w:hAnsi="Times New Roman" w:cs="Times New Roman"/>
          <w:sz w:val="26"/>
          <w:szCs w:val="26"/>
        </w:rPr>
      </w:pPr>
    </w:p>
    <w:p w:rsidR="00D52803" w:rsidRPr="00AB428C" w:rsidRDefault="00D52803">
      <w:pPr>
        <w:pStyle w:val="af5"/>
        <w:spacing w:line="200" w:lineRule="atLeast"/>
        <w:ind w:right="-3"/>
        <w:jc w:val="both"/>
        <w:rPr>
          <w:rFonts w:ascii="Times New Roman" w:hAnsi="Times New Roman" w:cs="Times New Roman"/>
          <w:sz w:val="26"/>
          <w:szCs w:val="26"/>
          <w:lang w:eastAsia="ar-SA"/>
        </w:rPr>
      </w:pPr>
    </w:p>
    <w:p w:rsidR="00D52803" w:rsidRPr="00AB428C" w:rsidRDefault="00D52803">
      <w:pPr>
        <w:pStyle w:val="af5"/>
        <w:spacing w:line="200" w:lineRule="atLeast"/>
        <w:ind w:right="-3"/>
        <w:jc w:val="both"/>
        <w:rPr>
          <w:rFonts w:ascii="Times New Roman" w:hAnsi="Times New Roman" w:cs="Times New Roman"/>
          <w:sz w:val="26"/>
          <w:szCs w:val="26"/>
          <w:lang w:eastAsia="ar-SA"/>
        </w:rPr>
      </w:pPr>
    </w:p>
    <w:p w:rsidR="00D52803" w:rsidRPr="00AB428C" w:rsidRDefault="00D52803">
      <w:pPr>
        <w:pStyle w:val="af5"/>
        <w:spacing w:line="200" w:lineRule="atLeast"/>
        <w:ind w:right="-3"/>
        <w:jc w:val="both"/>
        <w:rPr>
          <w:rFonts w:ascii="Times New Roman" w:hAnsi="Times New Roman" w:cs="Times New Roman"/>
          <w:sz w:val="26"/>
          <w:szCs w:val="26"/>
          <w:lang w:eastAsia="ar-SA"/>
        </w:rPr>
      </w:pPr>
    </w:p>
    <w:p w:rsidR="00D52803" w:rsidRPr="00AB428C" w:rsidRDefault="00AB428C">
      <w:pPr>
        <w:pStyle w:val="af5"/>
        <w:spacing w:line="200" w:lineRule="atLeast"/>
        <w:ind w:left="0" w:right="-3"/>
        <w:jc w:val="both"/>
        <w:rPr>
          <w:rFonts w:ascii="Times New Roman" w:eastAsia="Times New Roman" w:hAnsi="Times New Roman" w:cs="Times New Roman"/>
          <w:color w:val="333333"/>
          <w:sz w:val="26"/>
          <w:szCs w:val="26"/>
          <w:lang w:eastAsia="ru-RU"/>
        </w:rPr>
      </w:pPr>
      <w:r w:rsidRPr="00AB428C">
        <w:rPr>
          <w:rFonts w:ascii="Times New Roman" w:eastAsia="Times New Roman" w:hAnsi="Times New Roman" w:cs="Times New Roman"/>
          <w:color w:val="333333"/>
          <w:sz w:val="26"/>
          <w:szCs w:val="26"/>
          <w:lang w:eastAsia="ru-RU"/>
        </w:rPr>
        <w:t xml:space="preserve">Глава Матурского сельсовета                                     </w:t>
      </w:r>
      <w:proofErr w:type="spellStart"/>
      <w:r w:rsidRPr="00AB428C">
        <w:rPr>
          <w:rFonts w:ascii="Times New Roman" w:eastAsia="Times New Roman" w:hAnsi="Times New Roman" w:cs="Times New Roman"/>
          <w:color w:val="333333"/>
          <w:sz w:val="26"/>
          <w:szCs w:val="26"/>
          <w:lang w:eastAsia="ru-RU"/>
        </w:rPr>
        <w:t>С.П.Чебодаев</w:t>
      </w:r>
      <w:proofErr w:type="spellEnd"/>
    </w:p>
    <w:p w:rsidR="00D52803" w:rsidRPr="00AB428C" w:rsidRDefault="004E46BE" w:rsidP="00AB428C">
      <w:pPr>
        <w:pStyle w:val="af5"/>
        <w:spacing w:line="200" w:lineRule="atLeast"/>
        <w:ind w:left="0" w:right="-3"/>
        <w:jc w:val="both"/>
        <w:rPr>
          <w:rFonts w:ascii="Times New Roman" w:eastAsia="Times New Roman" w:hAnsi="Times New Roman" w:cs="Times New Roman"/>
          <w:color w:val="333333"/>
          <w:sz w:val="26"/>
          <w:szCs w:val="26"/>
          <w:lang w:eastAsia="ru-RU"/>
        </w:rPr>
      </w:pPr>
      <w:r w:rsidRPr="00AB428C">
        <w:rPr>
          <w:rFonts w:ascii="Times New Roman" w:eastAsia="Times New Roman" w:hAnsi="Times New Roman" w:cs="Times New Roman"/>
          <w:color w:val="333333"/>
          <w:sz w:val="26"/>
          <w:szCs w:val="26"/>
          <w:lang w:eastAsia="ru-RU"/>
        </w:rPr>
        <w:t xml:space="preserve">           </w:t>
      </w:r>
      <w:r w:rsidR="00AB428C" w:rsidRPr="00AB428C">
        <w:rPr>
          <w:rFonts w:ascii="Times New Roman" w:eastAsia="Times New Roman" w:hAnsi="Times New Roman" w:cs="Times New Roman"/>
          <w:color w:val="333333"/>
          <w:sz w:val="26"/>
          <w:szCs w:val="26"/>
          <w:lang w:eastAsia="ru-RU"/>
        </w:rPr>
        <w:t xml:space="preserve">               </w:t>
      </w:r>
    </w:p>
    <w:p w:rsidR="00D52803" w:rsidRDefault="00D52803">
      <w:pPr>
        <w:spacing w:line="360" w:lineRule="auto"/>
        <w:jc w:val="right"/>
      </w:pPr>
    </w:p>
    <w:p w:rsidR="00D52803" w:rsidRDefault="004E46BE">
      <w:pPr>
        <w:spacing w:line="360" w:lineRule="auto"/>
        <w:jc w:val="right"/>
        <w:rPr>
          <w:rFonts w:ascii="Arial" w:eastAsia="Times New Roman" w:hAnsi="Arial"/>
          <w:b/>
          <w:color w:val="333333"/>
          <w:lang w:eastAsia="ru-RU"/>
        </w:rPr>
      </w:pPr>
      <w:r>
        <w:rPr>
          <w:rFonts w:ascii="Arial" w:eastAsia="Times New Roman" w:hAnsi="Arial"/>
          <w:color w:val="333333"/>
          <w:lang w:eastAsia="ru-RU"/>
        </w:rPr>
        <w:t xml:space="preserve"> </w:t>
      </w:r>
    </w:p>
    <w:p w:rsidR="00D52803" w:rsidRDefault="00AB428C" w:rsidP="00AB428C">
      <w:pPr>
        <w:spacing w:after="0" w:line="360" w:lineRule="auto"/>
        <w:jc w:val="center"/>
        <w:rPr>
          <w:rFonts w:ascii="Arial" w:eastAsia="Times New Roman" w:hAnsi="Arial"/>
          <w:color w:val="333333"/>
          <w:lang w:eastAsia="ru-RU"/>
        </w:rPr>
      </w:pPr>
      <w:r>
        <w:rPr>
          <w:rFonts w:ascii="Arial" w:eastAsia="Times New Roman" w:hAnsi="Arial"/>
          <w:color w:val="333333"/>
          <w:lang w:eastAsia="ru-RU"/>
        </w:rPr>
        <w:lastRenderedPageBreak/>
        <w:t xml:space="preserve">                                                                                  Приложение </w:t>
      </w:r>
      <w:proofErr w:type="gramStart"/>
      <w:r>
        <w:rPr>
          <w:rFonts w:ascii="Arial" w:eastAsia="Times New Roman" w:hAnsi="Arial"/>
          <w:color w:val="333333"/>
          <w:lang w:eastAsia="ru-RU"/>
        </w:rPr>
        <w:t>к</w:t>
      </w:r>
      <w:proofErr w:type="gramEnd"/>
      <w:r>
        <w:rPr>
          <w:rFonts w:ascii="Arial" w:eastAsia="Times New Roman" w:hAnsi="Arial"/>
          <w:color w:val="333333"/>
          <w:lang w:eastAsia="ru-RU"/>
        </w:rPr>
        <w:t xml:space="preserve"> </w:t>
      </w:r>
    </w:p>
    <w:p w:rsidR="00AB428C" w:rsidRDefault="00AB428C" w:rsidP="00AB428C">
      <w:pPr>
        <w:spacing w:after="0" w:line="360" w:lineRule="auto"/>
        <w:jc w:val="center"/>
        <w:rPr>
          <w:rFonts w:ascii="Arial" w:eastAsia="Times New Roman" w:hAnsi="Arial"/>
          <w:color w:val="333333"/>
          <w:lang w:eastAsia="ru-RU"/>
        </w:rPr>
      </w:pPr>
      <w:r>
        <w:rPr>
          <w:rFonts w:ascii="Arial" w:eastAsia="Times New Roman" w:hAnsi="Arial"/>
          <w:color w:val="333333"/>
          <w:lang w:eastAsia="ru-RU"/>
        </w:rPr>
        <w:t xml:space="preserve">                                                                                     постановлению</w:t>
      </w:r>
    </w:p>
    <w:p w:rsidR="00D52803" w:rsidRDefault="00AB428C" w:rsidP="00AB428C">
      <w:pPr>
        <w:spacing w:after="0" w:line="360" w:lineRule="auto"/>
        <w:jc w:val="center"/>
        <w:rPr>
          <w:rFonts w:ascii="Arial" w:eastAsia="Times New Roman" w:hAnsi="Arial"/>
          <w:color w:val="333333"/>
          <w:lang w:eastAsia="ru-RU"/>
        </w:rPr>
      </w:pPr>
      <w:r>
        <w:rPr>
          <w:rFonts w:ascii="Arial" w:eastAsia="Times New Roman" w:hAnsi="Arial"/>
          <w:color w:val="333333"/>
          <w:lang w:eastAsia="ru-RU"/>
        </w:rPr>
        <w:t xml:space="preserve">                                                                                             </w:t>
      </w:r>
      <w:r w:rsidR="004E46BE">
        <w:rPr>
          <w:rFonts w:ascii="Arial" w:eastAsia="Times New Roman" w:hAnsi="Arial"/>
          <w:color w:val="333333"/>
          <w:lang w:eastAsia="ru-RU"/>
        </w:rPr>
        <w:t>от</w:t>
      </w:r>
      <w:r>
        <w:rPr>
          <w:rFonts w:ascii="Arial" w:eastAsia="Times New Roman" w:hAnsi="Arial"/>
          <w:color w:val="333333"/>
          <w:lang w:eastAsia="ru-RU"/>
        </w:rPr>
        <w:t xml:space="preserve"> 03.06.2016г.</w:t>
      </w:r>
      <w:r w:rsidR="004E46BE">
        <w:rPr>
          <w:rFonts w:ascii="Arial" w:eastAsia="Times New Roman" w:hAnsi="Arial"/>
          <w:color w:val="333333"/>
          <w:lang w:eastAsia="ru-RU"/>
        </w:rPr>
        <w:t xml:space="preserve">   № </w:t>
      </w:r>
      <w:r>
        <w:rPr>
          <w:rFonts w:ascii="Arial" w:eastAsia="Times New Roman" w:hAnsi="Arial"/>
          <w:color w:val="333333"/>
          <w:lang w:eastAsia="ru-RU"/>
        </w:rPr>
        <w:t>80</w:t>
      </w:r>
    </w:p>
    <w:p w:rsidR="00D52803" w:rsidRDefault="00D52803">
      <w:pPr>
        <w:spacing w:line="360" w:lineRule="auto"/>
        <w:jc w:val="right"/>
        <w:rPr>
          <w:rFonts w:ascii="Arial" w:eastAsia="Times New Roman" w:hAnsi="Arial"/>
          <w:color w:val="333333"/>
          <w:lang w:eastAsia="ru-RU"/>
        </w:rPr>
      </w:pPr>
    </w:p>
    <w:p w:rsidR="00D52803" w:rsidRDefault="004E46BE">
      <w:pPr>
        <w:spacing w:after="0" w:line="200" w:lineRule="atLeast"/>
        <w:contextualSpacing/>
        <w:jc w:val="center"/>
        <w:rPr>
          <w:rFonts w:ascii="Arial" w:eastAsia="Times New Roman" w:hAnsi="Arial"/>
          <w:b/>
          <w:bCs/>
          <w:color w:val="333333"/>
          <w:lang w:eastAsia="ru-RU"/>
        </w:rPr>
      </w:pPr>
      <w:r>
        <w:rPr>
          <w:rFonts w:ascii="Arial" w:eastAsia="Times New Roman" w:hAnsi="Arial"/>
          <w:b/>
          <w:bCs/>
          <w:color w:val="333333"/>
          <w:lang w:eastAsia="ru-RU"/>
        </w:rPr>
        <w:t>ПОЛОЖЕНИЕ</w:t>
      </w:r>
    </w:p>
    <w:p w:rsidR="00D52803" w:rsidRDefault="004E46BE">
      <w:pPr>
        <w:spacing w:after="0" w:line="200" w:lineRule="atLeast"/>
        <w:contextualSpacing/>
        <w:jc w:val="center"/>
        <w:rPr>
          <w:rFonts w:ascii="Arial" w:eastAsia="Times New Roman" w:hAnsi="Arial"/>
          <w:b/>
          <w:bCs/>
          <w:color w:val="333333"/>
          <w:lang w:eastAsia="ru-RU"/>
        </w:rPr>
      </w:pPr>
      <w:r>
        <w:rPr>
          <w:rFonts w:ascii="Arial" w:eastAsia="Times New Roman" w:hAnsi="Arial"/>
          <w:b/>
          <w:bCs/>
          <w:color w:val="333333"/>
          <w:lang w:eastAsia="ru-RU"/>
        </w:rPr>
        <w:t>О МУНИЦИПАЛЬНО</w:t>
      </w:r>
      <w:r w:rsidR="00AB428C">
        <w:rPr>
          <w:rFonts w:ascii="Arial" w:eastAsia="Times New Roman" w:hAnsi="Arial"/>
          <w:b/>
          <w:bCs/>
          <w:color w:val="333333"/>
          <w:lang w:eastAsia="ru-RU"/>
        </w:rPr>
        <w:t>М</w:t>
      </w:r>
      <w:r>
        <w:rPr>
          <w:rFonts w:ascii="Arial" w:eastAsia="Times New Roman" w:hAnsi="Arial"/>
          <w:b/>
          <w:bCs/>
          <w:color w:val="333333"/>
          <w:lang w:eastAsia="ru-RU"/>
        </w:rPr>
        <w:t xml:space="preserve"> </w:t>
      </w:r>
      <w:r>
        <w:rPr>
          <w:rFonts w:ascii="Arial" w:eastAsia="Times New Roman" w:hAnsi="Arial"/>
          <w:color w:val="333333"/>
          <w:lang w:eastAsia="ru-RU"/>
        </w:rPr>
        <w:t xml:space="preserve"> </w:t>
      </w:r>
      <w:r>
        <w:rPr>
          <w:rFonts w:ascii="Arial" w:eastAsia="Times New Roman" w:hAnsi="Arial"/>
          <w:b/>
          <w:bCs/>
          <w:color w:val="333333"/>
          <w:lang w:eastAsia="ru-RU"/>
        </w:rPr>
        <w:t>ЧАСТНОМ ПАРТНЕРСТВЕ</w:t>
      </w:r>
    </w:p>
    <w:p w:rsidR="00D52803" w:rsidRDefault="004E46BE">
      <w:pPr>
        <w:spacing w:after="0" w:line="200" w:lineRule="atLeast"/>
        <w:contextualSpacing/>
        <w:jc w:val="center"/>
        <w:rPr>
          <w:rFonts w:ascii="Arial" w:eastAsia="Times New Roman" w:hAnsi="Arial"/>
          <w:b/>
          <w:bCs/>
          <w:color w:val="333333"/>
          <w:lang w:eastAsia="ru-RU"/>
        </w:rPr>
      </w:pPr>
      <w:r>
        <w:rPr>
          <w:rFonts w:ascii="Arial" w:eastAsia="Times New Roman" w:hAnsi="Arial"/>
          <w:b/>
          <w:bCs/>
          <w:color w:val="333333"/>
          <w:lang w:eastAsia="ru-RU"/>
        </w:rPr>
        <w:t xml:space="preserve">В МУНИЦИПАЛЬНОМ ОБРАЗОВАНИИ </w:t>
      </w:r>
    </w:p>
    <w:p w:rsidR="00D52803" w:rsidRDefault="00AB428C">
      <w:pPr>
        <w:spacing w:after="0" w:line="200" w:lineRule="atLeast"/>
        <w:contextualSpacing/>
        <w:jc w:val="center"/>
        <w:rPr>
          <w:rFonts w:ascii="Arial" w:eastAsia="Times New Roman" w:hAnsi="Arial"/>
          <w:b/>
          <w:bCs/>
          <w:color w:val="333333"/>
          <w:lang w:eastAsia="ru-RU"/>
        </w:rPr>
      </w:pPr>
      <w:r>
        <w:rPr>
          <w:rFonts w:ascii="Arial" w:eastAsia="Times New Roman" w:hAnsi="Arial"/>
          <w:b/>
          <w:bCs/>
          <w:color w:val="333333"/>
          <w:lang w:eastAsia="ru-RU"/>
        </w:rPr>
        <w:t>МАТУРСКИЙ СЕЛЬСОВЕТ</w:t>
      </w:r>
    </w:p>
    <w:p w:rsidR="00D52803" w:rsidRDefault="00D52803">
      <w:pPr>
        <w:spacing w:after="0" w:line="200" w:lineRule="atLeast"/>
        <w:contextualSpacing/>
        <w:jc w:val="center"/>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Глава 1. ОБЩИЕ ПОЛОЖЕНИЯ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 Цель настоящего Положения.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Целями настоящего Положения являются создание правовых условий для развития муниципально</w:t>
      </w:r>
      <w:r w:rsidR="00D46387">
        <w:rPr>
          <w:rFonts w:ascii="Arial" w:eastAsia="Times New Roman" w:hAnsi="Arial"/>
          <w:color w:val="333333"/>
          <w:lang w:eastAsia="ru-RU"/>
        </w:rPr>
        <w:t>го</w:t>
      </w:r>
      <w:r>
        <w:rPr>
          <w:rFonts w:ascii="Arial" w:eastAsia="Times New Roman" w:hAnsi="Arial"/>
          <w:color w:val="333333"/>
          <w:lang w:eastAsia="ru-RU"/>
        </w:rPr>
        <w:t xml:space="preserve"> 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 Принципы участия муниципального образования в проектах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 xml:space="preserve"> частного партнерства.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Участие муниципального образования в проектах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 xml:space="preserve"> частного партнерства основывается на принципах:</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открытости и доступности информации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за исключением сведений, составляющих государственную тайну и иную охраняемую законом тайну;</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отсутствия дискриминации, равноправия сторон соглашения и равенства их перед законом;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добросовестного исполнения сторонами соглашения и равенство их перед законом;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справедливого распределения рисков и обязательств между сторонами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обеспечения конкуренции;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свободы заключения соглашения.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3. Основные понятия, используемые в настоящем Положении.</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numPr>
          <w:ilvl w:val="0"/>
          <w:numId w:val="1"/>
        </w:num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Для целей настоящего Положения используются следующие основные понятия:</w:t>
      </w:r>
    </w:p>
    <w:p w:rsidR="00D52803" w:rsidRDefault="004E46BE">
      <w:pPr>
        <w:spacing w:after="0" w:line="200" w:lineRule="atLeast"/>
        <w:contextualSpacing/>
        <w:jc w:val="both"/>
        <w:rPr>
          <w:rFonts w:ascii="Arial" w:eastAsia="Times New Roman" w:hAnsi="Arial"/>
          <w:color w:val="333333"/>
          <w:lang w:eastAsia="ru-RU"/>
        </w:rPr>
      </w:pPr>
      <w:proofErr w:type="gramStart"/>
      <w:r>
        <w:rPr>
          <w:rFonts w:ascii="Arial" w:eastAsia="Times New Roman" w:hAnsi="Arial"/>
          <w:color w:val="333333"/>
          <w:lang w:eastAsia="ru-RU"/>
        </w:rPr>
        <w:t>1) муниципально</w:t>
      </w:r>
      <w:r w:rsidR="00D46387">
        <w:rPr>
          <w:rFonts w:ascii="Arial" w:eastAsia="Times New Roman" w:hAnsi="Arial"/>
          <w:color w:val="333333"/>
          <w:lang w:eastAsia="ru-RU"/>
        </w:rPr>
        <w:t xml:space="preserve">е </w:t>
      </w:r>
      <w:r>
        <w:rPr>
          <w:rFonts w:ascii="Arial" w:eastAsia="Times New Roman" w:hAnsi="Arial"/>
          <w:color w:val="333333"/>
          <w:lang w:eastAsia="ru-RU"/>
        </w:rPr>
        <w:t>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заключенных в соответствии с настоящим Положением в целях привлечения в экономику</w:t>
      </w:r>
      <w:r w:rsidR="00D46387">
        <w:rPr>
          <w:rFonts w:ascii="Arial" w:eastAsia="Times New Roman" w:hAnsi="Arial"/>
          <w:color w:val="333333"/>
          <w:lang w:eastAsia="ru-RU"/>
        </w:rPr>
        <w:t xml:space="preserve"> </w:t>
      </w:r>
      <w:r>
        <w:rPr>
          <w:rFonts w:ascii="Arial" w:eastAsia="Times New Roman" w:hAnsi="Arial"/>
          <w:color w:val="333333"/>
          <w:lang w:eastAsia="ru-RU"/>
        </w:rPr>
        <w:t>частных инвестиций, обеспечения органами местного самоуправления доступности товаров, работ, услуг и повышения</w:t>
      </w:r>
      <w:proofErr w:type="gramEnd"/>
      <w:r>
        <w:rPr>
          <w:rFonts w:ascii="Arial" w:eastAsia="Times New Roman" w:hAnsi="Arial"/>
          <w:color w:val="333333"/>
          <w:lang w:eastAsia="ru-RU"/>
        </w:rPr>
        <w:t xml:space="preserve"> их качества;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2) проект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(далее также - проект) - проект, планируемый для реализации совместно публичным партнером и частным партнером на принципах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соглашение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частный партнер - российское юридическое лицо, с которым в соответствии с настоящим Положением заключено соглашение;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52803" w:rsidRDefault="004E46BE">
      <w:pPr>
        <w:spacing w:after="0" w:line="200" w:lineRule="atLeast"/>
        <w:contextualSpacing/>
        <w:jc w:val="both"/>
        <w:rPr>
          <w:rFonts w:ascii="Arial" w:eastAsia="Times New Roman" w:hAnsi="Arial"/>
          <w:color w:val="333333"/>
          <w:lang w:eastAsia="ru-RU"/>
        </w:rPr>
      </w:pPr>
      <w:proofErr w:type="gramStart"/>
      <w:r>
        <w:rPr>
          <w:rFonts w:ascii="Arial" w:eastAsia="Times New Roman" w:hAnsi="Arial"/>
          <w:color w:val="333333"/>
          <w:lang w:eastAsia="ru-RU"/>
        </w:rPr>
        <w:t>8) сравнительное преимущество - преимущество в использовании средств бюджета городского округа, необходимых для реализации проекта, перед использованием средств бюджета городского,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w:t>
      </w:r>
      <w:proofErr w:type="gramEnd"/>
      <w:r>
        <w:rPr>
          <w:rFonts w:ascii="Arial" w:eastAsia="Times New Roman" w:hAnsi="Arial"/>
          <w:color w:val="333333"/>
          <w:lang w:eastAsia="ru-RU"/>
        </w:rPr>
        <w:t xml:space="preserve">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w:t>
      </w:r>
      <w:hyperlink r:id="rId5" w:anchor="P376" w:history="1">
        <w:r>
          <w:rPr>
            <w:rStyle w:val="-"/>
            <w:rFonts w:ascii="Arial" w:eastAsia="Times New Roman" w:hAnsi="Arial"/>
            <w:lang w:eastAsia="ru-RU"/>
          </w:rPr>
          <w:t>5</w:t>
        </w:r>
      </w:hyperlink>
      <w:r>
        <w:rPr>
          <w:rFonts w:ascii="Arial" w:eastAsia="Times New Roman" w:hAnsi="Arial"/>
          <w:color w:val="333333"/>
          <w:lang w:eastAsia="ru-RU"/>
        </w:rPr>
        <w:t xml:space="preserve"> настоящего Положения;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4. Стороны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Сторонами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являются публичный партнер и частный партнер.</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Не могут являться частными партнерами, а также участвовать на стороне частного партнера следующие юридические лица: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муниципальные унитарные предприятия;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муниципальные учреждения;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публично-правовые компании и иные создаваемые муниципальным образованием на основании федеральных и областных законов юридические лица;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хозяйственные товарищества и общества, хозяйственные партнерства, находящиеся под контролем муниципального образования;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дочерние хозяйственные общества, находящиеся под контролем указанных в пунктах 1 - 4 настоящей части организаций;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некоммерческие организации, созданные муниципальным образованием в форме фондов;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некоммерческие организации, созданные указанными в пунктах 1 - 6 настоящей части организациями в форме фондов.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1 - 4 части 2 настоящей статьи, при наличии одного из следующих признаков: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D52803" w:rsidRDefault="004E46BE">
      <w:pPr>
        <w:spacing w:after="0" w:line="200" w:lineRule="atLeast"/>
        <w:contextualSpacing/>
        <w:jc w:val="both"/>
        <w:rPr>
          <w:rFonts w:ascii="Arial" w:eastAsia="Times New Roman" w:hAnsi="Arial"/>
          <w:color w:val="333333"/>
          <w:lang w:eastAsia="ru-RU"/>
        </w:rPr>
      </w:pPr>
      <w:proofErr w:type="gramStart"/>
      <w:r>
        <w:rPr>
          <w:rFonts w:ascii="Arial" w:eastAsia="Times New Roman" w:hAnsi="Arial"/>
          <w:color w:val="333333"/>
          <w:lang w:eastAsia="ru-RU"/>
        </w:rPr>
        <w:t>3) 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Pr>
          <w:rFonts w:ascii="Arial" w:eastAsia="Times New Roman" w:hAnsi="Arial"/>
          <w:color w:val="333333"/>
          <w:lang w:eastAsia="ru-RU"/>
        </w:rPr>
        <w:t>объем</w:t>
      </w:r>
      <w:proofErr w:type="gramEnd"/>
      <w:r>
        <w:rPr>
          <w:rFonts w:ascii="Arial" w:eastAsia="Times New Roman" w:hAnsi="Arial"/>
          <w:color w:val="333333"/>
          <w:lang w:eastAsia="ru-RU"/>
        </w:rPr>
        <w:t xml:space="preserve"> и состав этих прав и обязанностей определяются соглашением на основании решения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w:t>
      </w:r>
      <w:r>
        <w:rPr>
          <w:rFonts w:ascii="Arial" w:eastAsia="Times New Roman" w:hAnsi="Arial"/>
          <w:color w:val="333333"/>
          <w:lang w:eastAsia="ru-RU"/>
        </w:rPr>
        <w:lastRenderedPageBreak/>
        <w:t xml:space="preserve">соглашения. При этом частный партнер несет ответственность за действия третьих лиц как </w:t>
      </w:r>
      <w:proofErr w:type="gramStart"/>
      <w:r>
        <w:rPr>
          <w:rFonts w:ascii="Arial" w:eastAsia="Times New Roman" w:hAnsi="Arial"/>
          <w:color w:val="333333"/>
          <w:lang w:eastAsia="ru-RU"/>
        </w:rPr>
        <w:t>за</w:t>
      </w:r>
      <w:proofErr w:type="gramEnd"/>
      <w:r>
        <w:rPr>
          <w:rFonts w:ascii="Arial" w:eastAsia="Times New Roman" w:hAnsi="Arial"/>
          <w:color w:val="333333"/>
          <w:lang w:eastAsia="ru-RU"/>
        </w:rPr>
        <w:t xml:space="preserve"> свои собственные.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Pr>
          <w:rFonts w:ascii="Arial" w:eastAsia="Times New Roman" w:hAnsi="Arial"/>
          <w:color w:val="333333"/>
          <w:lang w:eastAsia="ru-RU"/>
        </w:rPr>
        <w:t>,</w:t>
      </w:r>
      <w:proofErr w:type="gramEnd"/>
      <w:r>
        <w:rPr>
          <w:rFonts w:ascii="Arial" w:eastAsia="Times New Roman" w:hAnsi="Arial"/>
          <w:color w:val="333333"/>
          <w:lang w:eastAsia="ru-RU"/>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Частный партнер должен соответствовать следующим требованиям: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1) </w:t>
      </w:r>
      <w:proofErr w:type="spellStart"/>
      <w:r>
        <w:rPr>
          <w:rFonts w:ascii="Arial" w:eastAsia="Times New Roman" w:hAnsi="Arial"/>
          <w:color w:val="333333"/>
          <w:lang w:eastAsia="ru-RU"/>
        </w:rPr>
        <w:t>непроведение</w:t>
      </w:r>
      <w:proofErr w:type="spellEnd"/>
      <w:r>
        <w:rPr>
          <w:rFonts w:ascii="Arial" w:eastAsia="Times New Roman" w:hAnsi="Arial"/>
          <w:color w:val="333333"/>
          <w:lang w:eastAsia="ru-RU"/>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Pr>
          <w:rFonts w:ascii="Arial" w:eastAsia="Times New Roman" w:hAnsi="Arial"/>
          <w:color w:val="333333"/>
          <w:lang w:eastAsia="ru-RU"/>
        </w:rPr>
        <w:t>саморегулируемых</w:t>
      </w:r>
      <w:proofErr w:type="spellEnd"/>
      <w:r>
        <w:rPr>
          <w:rFonts w:ascii="Arial" w:eastAsia="Times New Roman" w:hAnsi="Arial"/>
          <w:color w:val="333333"/>
          <w:lang w:eastAsia="ru-RU"/>
        </w:rPr>
        <w:t xml:space="preserve"> организаций к выполнению предусмотренных соглашением работ и иных необходимых для реализации соглашения разрешений.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9. Установление не предусмотренных настоящим Положением требований к частным партнерам не допускается.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5. Элементы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1. При принятии решения о </w:t>
      </w:r>
      <w:r w:rsidR="00D46387">
        <w:rPr>
          <w:rFonts w:ascii="Arial" w:eastAsia="Times New Roman" w:hAnsi="Arial"/>
          <w:color w:val="333333"/>
          <w:lang w:eastAsia="ru-RU"/>
        </w:rPr>
        <w:t xml:space="preserve">реализации проекта муниципального </w:t>
      </w:r>
      <w:r>
        <w:rPr>
          <w:rFonts w:ascii="Arial" w:eastAsia="Times New Roman" w:hAnsi="Arial"/>
          <w:color w:val="333333"/>
          <w:lang w:eastAsia="ru-RU"/>
        </w:rPr>
        <w:t>частного партнерства уполномоченными в соответствии с настоящим Положением на принятие такого решения органом местного самоуправления определяются форма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 xml:space="preserve">частного партнерства посредством </w:t>
      </w:r>
      <w:proofErr w:type="gramStart"/>
      <w:r>
        <w:rPr>
          <w:rFonts w:ascii="Arial" w:eastAsia="Times New Roman" w:hAnsi="Arial"/>
          <w:color w:val="333333"/>
          <w:lang w:eastAsia="ru-RU"/>
        </w:rPr>
        <w:t>включения</w:t>
      </w:r>
      <w:proofErr w:type="gramEnd"/>
      <w:r>
        <w:rPr>
          <w:rFonts w:ascii="Arial" w:eastAsia="Times New Roman" w:hAnsi="Arial"/>
          <w:color w:val="333333"/>
          <w:lang w:eastAsia="ru-RU"/>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Обязательными элементами соглашения являются: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строительство и (или) реконструкция (далее также - создание) объекта соглашения частным партнером;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осуществление частным партнером полного или частичного финансирования создания объекта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осуществление частным партнером эксплуатации и (или) технического обслуживания объекта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В соглашение в целях определения формы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могут быть также включены следующие элементы:</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1) проектирование частным партнером объекта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наличие у частного партнера обязательства по передаче объекта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В случае</w:t>
      </w:r>
      <w:proofErr w:type="gramStart"/>
      <w:r>
        <w:rPr>
          <w:rFonts w:ascii="Arial" w:eastAsia="Times New Roman" w:hAnsi="Arial"/>
          <w:color w:val="333333"/>
          <w:lang w:eastAsia="ru-RU"/>
        </w:rPr>
        <w:t>,</w:t>
      </w:r>
      <w:proofErr w:type="gramEnd"/>
      <w:r>
        <w:rPr>
          <w:rFonts w:ascii="Arial" w:eastAsia="Times New Roman" w:hAnsi="Arial"/>
          <w:color w:val="333333"/>
          <w:lang w:eastAsia="ru-RU"/>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партнера.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6. Объекты соглашения о муниципальн</w:t>
      </w:r>
      <w:r w:rsidR="00D46387">
        <w:rPr>
          <w:rFonts w:ascii="Arial" w:eastAsia="Times New Roman" w:hAnsi="Arial"/>
          <w:color w:val="333333"/>
          <w:lang w:eastAsia="ru-RU"/>
        </w:rPr>
        <w:t xml:space="preserve">ом </w:t>
      </w:r>
      <w:r>
        <w:rPr>
          <w:rFonts w:ascii="Arial" w:eastAsia="Times New Roman" w:hAnsi="Arial"/>
          <w:color w:val="333333"/>
          <w:lang w:eastAsia="ru-RU"/>
        </w:rPr>
        <w:t>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Объектами соглашения являются:</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r>
        <w:rPr>
          <w:rFonts w:ascii="Arial" w:eastAsia="Times New Roman" w:hAnsi="Arial"/>
          <w:color w:val="000000"/>
          <w:lang w:eastAsia="ru-RU"/>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0" w:name="dst100079"/>
      <w:bookmarkEnd w:id="0"/>
      <w:r>
        <w:rPr>
          <w:rFonts w:ascii="Arial" w:eastAsia="Times New Roman" w:hAnsi="Arial"/>
          <w:color w:val="000000"/>
          <w:lang w:eastAsia="ru-RU"/>
        </w:rPr>
        <w:t>2) транспорт общего пользования, за исключением метрополитена;</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1" w:name="dst100080"/>
      <w:bookmarkStart w:id="2" w:name="dst100081"/>
      <w:bookmarkEnd w:id="1"/>
      <w:bookmarkEnd w:id="2"/>
      <w:r>
        <w:rPr>
          <w:rFonts w:ascii="Arial" w:eastAsia="Times New Roman" w:hAnsi="Arial"/>
          <w:color w:val="000000"/>
          <w:lang w:eastAsia="ru-RU"/>
        </w:rPr>
        <w:t>3) объекты трубопроводного транспорта;</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3" w:name="dst100082"/>
      <w:bookmarkStart w:id="4" w:name="dst100085"/>
      <w:bookmarkEnd w:id="3"/>
      <w:bookmarkEnd w:id="4"/>
      <w:r>
        <w:rPr>
          <w:rFonts w:ascii="Arial" w:eastAsia="Times New Roman" w:hAnsi="Arial"/>
          <w:color w:val="000000"/>
          <w:lang w:eastAsia="ru-RU"/>
        </w:rPr>
        <w:t>4) объекты по производству, передаче и распределению электрической энергии;</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5" w:name="dst100086"/>
      <w:bookmarkEnd w:id="5"/>
      <w:r>
        <w:rPr>
          <w:rFonts w:ascii="Arial" w:eastAsia="Times New Roman" w:hAnsi="Arial"/>
          <w:color w:val="000000"/>
          <w:lang w:eastAsia="ru-RU"/>
        </w:rPr>
        <w:t>5) гидротехнические сооружения, стационарные и (или) плавучие платформы, искусственные острова;</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6" w:name="dst100087"/>
      <w:bookmarkEnd w:id="6"/>
      <w:r>
        <w:rPr>
          <w:rFonts w:ascii="Arial" w:eastAsia="Times New Roman" w:hAnsi="Arial"/>
          <w:color w:val="000000"/>
          <w:lang w:eastAsia="ru-RU"/>
        </w:rPr>
        <w:t>6) подводные и подземные технические сооружения, переходы, линии связи и коммуникации, иные линейные объекты связи и коммуникации;</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7" w:name="dst100088"/>
      <w:bookmarkEnd w:id="7"/>
      <w:r>
        <w:rPr>
          <w:rFonts w:ascii="Arial" w:eastAsia="Times New Roman" w:hAnsi="Arial"/>
          <w:color w:val="000000"/>
          <w:lang w:eastAsia="ru-RU"/>
        </w:rPr>
        <w:t>7) объекты здравоохранения, в том числе объекты, предназначенные для санаторно-курортного лечения и иной деятельности в сфере здравоохранения;</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8" w:name="dst100089"/>
      <w:bookmarkEnd w:id="8"/>
      <w:r>
        <w:rPr>
          <w:rFonts w:ascii="Arial" w:eastAsia="Times New Roman" w:hAnsi="Arial"/>
          <w:color w:val="000000"/>
          <w:lang w:eastAsia="ru-RU"/>
        </w:rPr>
        <w:t>8)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9" w:name="dst100090"/>
      <w:bookmarkEnd w:id="9"/>
      <w:r>
        <w:rPr>
          <w:rFonts w:ascii="Arial" w:eastAsia="Times New Roman" w:hAnsi="Arial"/>
          <w:color w:val="000000"/>
          <w:lang w:eastAsia="ru-RU"/>
        </w:rPr>
        <w:t>9) объекты, на которых осуществляются обработка, утилизация, обезвреживание, размещение твердых коммунальных отходов;</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10" w:name="dst100091"/>
      <w:bookmarkEnd w:id="10"/>
      <w:r>
        <w:rPr>
          <w:rFonts w:ascii="Arial" w:eastAsia="Times New Roman" w:hAnsi="Arial"/>
          <w:color w:val="000000"/>
          <w:lang w:eastAsia="ru-RU"/>
        </w:rPr>
        <w:t>10) объекты благоустройства территорий, в том числе для их освещения;</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11" w:name="dst100092"/>
      <w:bookmarkEnd w:id="11"/>
      <w:r>
        <w:rPr>
          <w:rFonts w:ascii="Arial" w:eastAsia="Times New Roman" w:hAnsi="Arial"/>
          <w:color w:val="000000"/>
          <w:lang w:eastAsia="ru-RU"/>
        </w:rPr>
        <w:lastRenderedPageBreak/>
        <w:t>11) мелиоративные системы и объекты их инженерной инфраструктуры, за исключением государственных мелиоративных систем;</w:t>
      </w:r>
    </w:p>
    <w:p w:rsidR="00D52803" w:rsidRDefault="004E46BE">
      <w:pPr>
        <w:shd w:val="clear" w:color="auto" w:fill="FFFFFF"/>
        <w:spacing w:after="0" w:line="200" w:lineRule="atLeast"/>
        <w:ind w:firstLine="547"/>
        <w:contextualSpacing/>
        <w:jc w:val="both"/>
        <w:rPr>
          <w:rFonts w:ascii="Arial" w:eastAsia="Times New Roman" w:hAnsi="Arial"/>
          <w:color w:val="000000"/>
          <w:lang w:eastAsia="ru-RU"/>
        </w:rPr>
      </w:pPr>
      <w:bookmarkStart w:id="12" w:name="dst100654"/>
      <w:bookmarkEnd w:id="12"/>
      <w:r>
        <w:rPr>
          <w:rFonts w:ascii="Arial" w:eastAsia="Times New Roman" w:hAnsi="Arial"/>
          <w:color w:val="000000"/>
          <w:lang w:eastAsia="ru-RU"/>
        </w:rPr>
        <w:t>12) объекты производства, первичной и (или) последующей (промышленной) переработки, хранения сельскохозяйственной продукции, </w:t>
      </w:r>
    </w:p>
    <w:p w:rsidR="00D52803" w:rsidRDefault="00D52803">
      <w:pPr>
        <w:shd w:val="clear" w:color="auto" w:fill="FFFFFF"/>
        <w:spacing w:after="0" w:line="200" w:lineRule="atLeast"/>
        <w:ind w:firstLine="547"/>
        <w:contextualSpacing/>
        <w:jc w:val="both"/>
        <w:rPr>
          <w:rFonts w:ascii="Arial" w:eastAsia="Times New Roman" w:hAnsi="Arial"/>
          <w:color w:val="000000"/>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Соглашение может быть заключено в отношении нескольких объектов соглашений,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w:t>
      </w:r>
      <w:proofErr w:type="gramStart"/>
      <w:r>
        <w:rPr>
          <w:rFonts w:ascii="Arial" w:eastAsia="Times New Roman" w:hAnsi="Arial"/>
          <w:color w:val="333333"/>
          <w:lang w:eastAsia="ru-RU"/>
        </w:rPr>
        <w:t>партнера</w:t>
      </w:r>
      <w:proofErr w:type="gramEnd"/>
      <w:r>
        <w:rPr>
          <w:rFonts w:ascii="Arial" w:eastAsia="Times New Roman" w:hAnsi="Arial"/>
          <w:color w:val="333333"/>
          <w:lang w:eastAsia="ru-RU"/>
        </w:rPr>
        <w:t xml:space="preserve"> либо если соглашение не было досрочно прекращено по решению суда в связи с существенным нарушением частным партнером условий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52803" w:rsidRDefault="00D52803">
      <w:pPr>
        <w:spacing w:after="0" w:line="200" w:lineRule="atLeast"/>
        <w:contextualSpacing/>
        <w:jc w:val="both"/>
        <w:rPr>
          <w:rFonts w:ascii="Arial" w:eastAsia="Times New Roman" w:hAnsi="Arial"/>
          <w:color w:val="333333"/>
          <w:lang w:eastAsia="ru-RU"/>
        </w:rPr>
      </w:pPr>
    </w:p>
    <w:p w:rsidR="00D52803" w:rsidRDefault="00D52803">
      <w:pPr>
        <w:spacing w:after="0" w:line="200" w:lineRule="atLeast"/>
        <w:contextualSpacing/>
        <w:jc w:val="both"/>
        <w:rPr>
          <w:rFonts w:ascii="Arial" w:eastAsia="Times New Roman" w:hAnsi="Arial"/>
          <w:color w:val="333333"/>
          <w:lang w:eastAsia="ru-RU"/>
        </w:rPr>
      </w:pP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Глава 2. РАЗРАБОТКА ПРЕДЛОЖЕНИЯ О РЕАЛИЗАЦИИ</w:t>
      </w: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ПРОЕКТА МУНИЦИПАЛЬНО</w:t>
      </w:r>
      <w:r w:rsidR="00D46387">
        <w:rPr>
          <w:rFonts w:ascii="Arial" w:eastAsia="Times New Roman" w:hAnsi="Arial"/>
          <w:b/>
          <w:bCs/>
          <w:color w:val="333333"/>
          <w:lang w:eastAsia="ru-RU"/>
        </w:rPr>
        <w:t xml:space="preserve">ГО </w:t>
      </w:r>
      <w:r>
        <w:rPr>
          <w:rFonts w:ascii="Arial" w:eastAsia="Times New Roman" w:hAnsi="Arial"/>
          <w:b/>
          <w:bCs/>
          <w:color w:val="333333"/>
          <w:lang w:eastAsia="ru-RU"/>
        </w:rPr>
        <w:t xml:space="preserve">ЧАСТНОГО ПАРТНЕРСТВА, </w:t>
      </w: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 xml:space="preserve">РАССМОТРЕНИЕ ТАКОГО ПРЕДЛОЖЕНИЯ УПОЛНОМОЧЕННЫМ ОРГАНОМ И ПРИНЯТИЕ РЕШЕНИЯ О РЕАЛИЗАЦИИ ПРОЕКТА </w:t>
      </w: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МУНИЦИПАЛЬНО-ЧАСТНОГО ПАРТНЕРСТВА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7. Разработка предложения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Разработка предложения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осуществляется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Статья 8. Рассмотрение предложения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уполномоченным органом.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Рассмотрение предложения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уполномоченным органом осуществляется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9. Принятие решения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1. Решение о реализации проекта принимается </w:t>
      </w:r>
      <w:proofErr w:type="gramStart"/>
      <w:r>
        <w:rPr>
          <w:rFonts w:ascii="Arial" w:eastAsia="Times New Roman" w:hAnsi="Arial"/>
          <w:color w:val="333333"/>
          <w:lang w:eastAsia="ru-RU"/>
        </w:rPr>
        <w:t>указанными</w:t>
      </w:r>
      <w:proofErr w:type="gramEnd"/>
      <w:r>
        <w:rPr>
          <w:rFonts w:ascii="Arial" w:eastAsia="Times New Roman" w:hAnsi="Arial"/>
          <w:color w:val="333333"/>
          <w:lang w:eastAsia="ru-RU"/>
        </w:rPr>
        <w:t xml:space="preserve"> в части 2 настоящей статьи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2. Решение о реализации проекта принимается главой муниципального образования, если публичным партнером является муниципальное </w:t>
      </w:r>
      <w:proofErr w:type="gramStart"/>
      <w:r>
        <w:rPr>
          <w:rFonts w:ascii="Arial" w:eastAsia="Times New Roman" w:hAnsi="Arial"/>
          <w:color w:val="333333"/>
          <w:lang w:eastAsia="ru-RU"/>
        </w:rPr>
        <w:t>образование</w:t>
      </w:r>
      <w:proofErr w:type="gramEnd"/>
      <w:r>
        <w:rPr>
          <w:rFonts w:ascii="Arial" w:eastAsia="Times New Roman" w:hAnsi="Arial"/>
          <w:color w:val="333333"/>
          <w:lang w:eastAsia="ru-RU"/>
        </w:rPr>
        <w:t xml:space="preserve">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Решением о реализации проекта утверждаются: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цели и задачи реализации такого проекта;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существенные условия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критерии конкурса и параметры критериев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конкурсная документация или порядок и сроки ее утверждения;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сроки проведения конкурса на право заключения соглашения или в случае проведения совместного конкурса - соглашений;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9) порядок и сроки заключения соглашения (в случае проведения совместного конкурса - соглашений);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10) состав конкурсной комиссии и порядок его утверждения;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11) другие положения в соответствии с федеральным законодательством.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Положения по принятию решения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не определенные в настоящей статье, применяются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10. Информация о проекте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В муниципальном образовании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информация о проекте;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решение о реализации проекта;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реестр соглашений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результаты мониторинга реализации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отчеты о результатах проверок исполнения частным партнером обязательств по соглашению;</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конкурсная документация и информация о порядке проведения конкурсных процедур;</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иная информация, подлежащая размещению в соответствии с федеральным законодательством.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Глава 3. СОГЛАШЕНИЕ О МУНИЦИПАЛЬНО</w:t>
      </w:r>
      <w:r w:rsidR="00D46387">
        <w:rPr>
          <w:rFonts w:ascii="Arial" w:eastAsia="Times New Roman" w:hAnsi="Arial"/>
          <w:b/>
          <w:bCs/>
          <w:color w:val="333333"/>
          <w:lang w:eastAsia="ru-RU"/>
        </w:rPr>
        <w:t xml:space="preserve">М </w:t>
      </w:r>
      <w:r>
        <w:rPr>
          <w:rFonts w:ascii="Arial" w:eastAsia="Times New Roman" w:hAnsi="Arial"/>
          <w:b/>
          <w:bCs/>
          <w:color w:val="333333"/>
          <w:lang w:eastAsia="ru-RU"/>
        </w:rPr>
        <w:t>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11. Условия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Соглашение должно включать в себя следующие существенные условия: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элементы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определяющие форму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а также обязательства сторон соглашения, вытекающие из этих элементов;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сведения об объекте соглашения, в том числе его технико-экономические показатели;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срок и (или) порядок определения срока действия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условие и порядок возникновения права частной собственности на объект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порядок и сроки возмещения расходов сторон соглашения, в том числе в случае его досрочного прекращения;</w:t>
      </w:r>
    </w:p>
    <w:p w:rsidR="00D52803" w:rsidRDefault="004E46BE">
      <w:pPr>
        <w:spacing w:after="0" w:line="200" w:lineRule="atLeast"/>
        <w:contextualSpacing/>
        <w:jc w:val="both"/>
        <w:rPr>
          <w:rFonts w:ascii="Arial" w:eastAsia="Times New Roman" w:hAnsi="Arial"/>
          <w:color w:val="333333"/>
          <w:lang w:eastAsia="ru-RU"/>
        </w:rPr>
      </w:pPr>
      <w:proofErr w:type="gramStart"/>
      <w:r>
        <w:rPr>
          <w:rFonts w:ascii="Arial" w:eastAsia="Times New Roman" w:hAnsi="Arial"/>
          <w:color w:val="333333"/>
          <w:lang w:eastAsia="ru-RU"/>
        </w:rP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w:t>
      </w:r>
      <w:r>
        <w:rPr>
          <w:rFonts w:ascii="Arial" w:eastAsia="Times New Roman" w:hAnsi="Arial"/>
          <w:color w:val="333333"/>
          <w:lang w:eastAsia="ru-RU"/>
        </w:rPr>
        <w:lastRenderedPageBreak/>
        <w:t>размеры предоставляемого финансового обеспечения и срок, на который оно предоставляется;</w:t>
      </w:r>
      <w:proofErr w:type="gramEnd"/>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11) ответственность сторон соглашения в случае неисполнения или ненадлежащего исполнения обязательств по соглашению;</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12) иные существенные условия, предусмотренные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12. Заключение, изменение, прекращение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переход прав и обязанностей по соглашению, замена частного партнера.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Заключение, изменение, прекращение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переход прав и обязанностей по соглашению, замена частного партнера осуществляется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Статья 13. Права публичного партнера на осуществление </w:t>
      </w:r>
      <w:proofErr w:type="gramStart"/>
      <w:r>
        <w:rPr>
          <w:rFonts w:ascii="Arial" w:eastAsia="Times New Roman" w:hAnsi="Arial"/>
          <w:color w:val="333333"/>
          <w:lang w:eastAsia="ru-RU"/>
        </w:rPr>
        <w:t>контроля за</w:t>
      </w:r>
      <w:proofErr w:type="gramEnd"/>
      <w:r>
        <w:rPr>
          <w:rFonts w:ascii="Arial" w:eastAsia="Times New Roman" w:hAnsi="Arial"/>
          <w:color w:val="333333"/>
          <w:lang w:eastAsia="ru-RU"/>
        </w:rPr>
        <w:t xml:space="preserve"> исполнением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Права публичного партнера на осуществление </w:t>
      </w:r>
      <w:proofErr w:type="gramStart"/>
      <w:r>
        <w:rPr>
          <w:rFonts w:ascii="Arial" w:eastAsia="Times New Roman" w:hAnsi="Arial"/>
          <w:color w:val="333333"/>
          <w:lang w:eastAsia="ru-RU"/>
        </w:rPr>
        <w:t>контроля за</w:t>
      </w:r>
      <w:proofErr w:type="gramEnd"/>
      <w:r>
        <w:rPr>
          <w:rFonts w:ascii="Arial" w:eastAsia="Times New Roman" w:hAnsi="Arial"/>
          <w:color w:val="333333"/>
          <w:lang w:eastAsia="ru-RU"/>
        </w:rPr>
        <w:t xml:space="preserve"> исполнением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определяются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14. Гарантии прав и законных интересов частного партнера при реализации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Гарантии прав и законных интересов частного партнера при реализации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 определяются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Глава 4. ПОЛНОМОЧИЯ МУНИЦИПАЛЬНОГО ОБРАЗОВАНИЯ  В СФЕРЕ МУНИЦИПАЛЬНО</w:t>
      </w:r>
      <w:r w:rsidR="00D46387">
        <w:rPr>
          <w:rFonts w:ascii="Arial" w:eastAsia="Times New Roman" w:hAnsi="Arial"/>
          <w:b/>
          <w:bCs/>
          <w:color w:val="333333"/>
          <w:lang w:eastAsia="ru-RU"/>
        </w:rPr>
        <w:t xml:space="preserve">ГО </w:t>
      </w:r>
      <w:r>
        <w:rPr>
          <w:rFonts w:ascii="Arial" w:eastAsia="Times New Roman" w:hAnsi="Arial"/>
          <w:b/>
          <w:bCs/>
          <w:color w:val="333333"/>
          <w:lang w:eastAsia="ru-RU"/>
        </w:rPr>
        <w:t>ЧАСТНОГО ПАРТНЕРСТВА. УПОЛНОМОЧЕННЫЕ ОРГАНЫ.</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15. Полномочия муниципального образования в сфере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К полномочиям главы муниципального образования в сфере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 относится принятие решения о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 xml:space="preserve">частного партнерства, если публичным партнером является муниципальное </w:t>
      </w:r>
      <w:proofErr w:type="gramStart"/>
      <w:r>
        <w:rPr>
          <w:rFonts w:ascii="Arial" w:eastAsia="Times New Roman" w:hAnsi="Arial"/>
          <w:color w:val="333333"/>
          <w:lang w:eastAsia="ru-RU"/>
        </w:rPr>
        <w:t>образование</w:t>
      </w:r>
      <w:proofErr w:type="gramEnd"/>
      <w:r>
        <w:rPr>
          <w:rFonts w:ascii="Arial" w:eastAsia="Times New Roman" w:hAnsi="Arial"/>
          <w:color w:val="333333"/>
          <w:lang w:eastAsia="ru-RU"/>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 актами.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обеспечение координации деятельности органов местного самоуправления при реализации проекта муниципально</w:t>
      </w:r>
      <w:r w:rsidR="00D46387">
        <w:rPr>
          <w:rFonts w:ascii="Arial" w:eastAsia="Times New Roman" w:hAnsi="Arial"/>
          <w:color w:val="333333"/>
          <w:lang w:eastAsia="ru-RU"/>
        </w:rPr>
        <w:t xml:space="preserve">го </w:t>
      </w:r>
      <w:r>
        <w:rPr>
          <w:rFonts w:ascii="Arial" w:eastAsia="Times New Roman" w:hAnsi="Arial"/>
          <w:color w:val="333333"/>
          <w:lang w:eastAsia="ru-RU"/>
        </w:rPr>
        <w:t>частного партнерства;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согласование публичному партнеру конкурсной документации для проведения конкурсов на право заключения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осуществление мониторинга реализации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содействие в защите прав и законных интересов публичных партнеров и частных партнеров в процессе реализации соглашения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ведение реестра заключенных соглашений о муниципально</w:t>
      </w:r>
      <w:r w:rsidR="00D46387">
        <w:rPr>
          <w:rFonts w:ascii="Arial" w:eastAsia="Times New Roman" w:hAnsi="Arial"/>
          <w:color w:val="333333"/>
          <w:lang w:eastAsia="ru-RU"/>
        </w:rPr>
        <w:t xml:space="preserve">м </w:t>
      </w:r>
      <w:r>
        <w:rPr>
          <w:rFonts w:ascii="Arial" w:eastAsia="Times New Roman" w:hAnsi="Arial"/>
          <w:color w:val="333333"/>
          <w:lang w:eastAsia="ru-RU"/>
        </w:rPr>
        <w:t>частном партнерстве;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6) обеспечение открытости и доступности информации о </w:t>
      </w:r>
      <w:proofErr w:type="gramStart"/>
      <w:r>
        <w:rPr>
          <w:rFonts w:ascii="Arial" w:eastAsia="Times New Roman" w:hAnsi="Arial"/>
          <w:color w:val="333333"/>
          <w:lang w:eastAsia="ru-RU"/>
        </w:rPr>
        <w:t>соглашении</w:t>
      </w:r>
      <w:proofErr w:type="gramEnd"/>
      <w:r>
        <w:rPr>
          <w:rFonts w:ascii="Arial" w:eastAsia="Times New Roman" w:hAnsi="Arial"/>
          <w:color w:val="333333"/>
          <w:lang w:eastAsia="ru-RU"/>
        </w:rPr>
        <w:t xml:space="preserve"> о муниципальном частном партнерстве;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представление в уполномоченный орган результатов мониторинга реализации соглашения о муниципальном частном партнерстве;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осуществление иных полномочий, предусмотренных федеральным законодательством.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3. </w:t>
      </w:r>
      <w:proofErr w:type="gramStart"/>
      <w:r>
        <w:rPr>
          <w:rFonts w:ascii="Arial" w:eastAsia="Times New Roman" w:hAnsi="Arial"/>
          <w:color w:val="333333"/>
          <w:lang w:eastAsia="ru-RU"/>
        </w:rPr>
        <w:t>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муниципальном частного партнерства для проведения оценки эффективности проекта и определения его сравнительного преимущества в соответствии со статьей 8 настоящего Положения.</w:t>
      </w:r>
      <w:proofErr w:type="gramEnd"/>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Глава 5. ОПРЕДЕЛЕНИЕ ЧАСТНОГО ПАРТНЕРА ДЛЯ РЕАЛИЗАЦИИ ПРОЕКТА МУНИЦИПАЛЬНО-ЧАСТНОГО ПАРТНЕРСТВА.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16. Конкурс на право заключения соглашения о муниципальном 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 статьи.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Заключение соглашения без проведения конкурса допускается в соответствии с федеральным законодательством.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3. Уполномоченный орган осуществляет </w:t>
      </w:r>
      <w:proofErr w:type="gramStart"/>
      <w:r>
        <w:rPr>
          <w:rFonts w:ascii="Arial" w:eastAsia="Times New Roman" w:hAnsi="Arial"/>
          <w:color w:val="333333"/>
          <w:lang w:eastAsia="ru-RU"/>
        </w:rPr>
        <w:t>контроль за</w:t>
      </w:r>
      <w:proofErr w:type="gramEnd"/>
      <w:r>
        <w:rPr>
          <w:rFonts w:ascii="Arial" w:eastAsia="Times New Roman" w:hAnsi="Arial"/>
          <w:color w:val="333333"/>
          <w:lang w:eastAsia="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К критериям конкурса могут относиться: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технические критерии;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финансово-экономические критерии;</w:t>
      </w:r>
    </w:p>
    <w:p w:rsidR="00D52803" w:rsidRDefault="004E46BE">
      <w:pPr>
        <w:spacing w:after="0" w:line="200" w:lineRule="atLeast"/>
        <w:contextualSpacing/>
        <w:jc w:val="both"/>
        <w:rPr>
          <w:rFonts w:ascii="Arial" w:eastAsia="Times New Roman" w:hAnsi="Arial"/>
          <w:color w:val="333333"/>
          <w:lang w:eastAsia="ru-RU"/>
        </w:rPr>
      </w:pPr>
      <w:proofErr w:type="gramStart"/>
      <w:r>
        <w:rPr>
          <w:rFonts w:ascii="Arial" w:eastAsia="Times New Roman" w:hAnsi="Arial"/>
          <w:color w:val="333333"/>
          <w:lang w:eastAsia="ru-RU"/>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Pr>
          <w:rFonts w:ascii="Arial" w:eastAsia="Times New Roman" w:hAnsi="Arial"/>
          <w:color w:val="333333"/>
          <w:lang w:eastAsia="ru-RU"/>
        </w:rPr>
        <w:t>недополучения</w:t>
      </w:r>
      <w:proofErr w:type="spellEnd"/>
      <w:r>
        <w:rPr>
          <w:rFonts w:ascii="Arial" w:eastAsia="Times New Roman" w:hAnsi="Arial"/>
          <w:color w:val="333333"/>
          <w:lang w:eastAsia="ru-RU"/>
        </w:rPr>
        <w:t xml:space="preserve"> запланированных доходов от эксплуатации и (или) технического обслуживания </w:t>
      </w:r>
      <w:r>
        <w:rPr>
          <w:rFonts w:ascii="Arial" w:eastAsia="Times New Roman" w:hAnsi="Arial"/>
          <w:color w:val="333333"/>
          <w:lang w:eastAsia="ru-RU"/>
        </w:rPr>
        <w:lastRenderedPageBreak/>
        <w:t>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Для каждого предусмотренного частью 4 настоящей статьи критерия конкурса устанавливаются следующие параметры:</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начальное условие в виде числового значения (далее - начальное значение критерия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уменьшение или увеличение начального значения критерия конкурса в конкурсном предложении;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весовой коэффициент, учитывающий значимость критерия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 единице.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Использование критериев конкурса, не предусмотренных настоящей статьей, не допускается.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9. Максимальные значения весовых коэффициентов, учитывающих значимость указанных в части 4 настоящей статьи критериев конкурса, могут принимать следующие значения: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технические критерии - до ноля целых пяти десятых;</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финансово-экономические критерии - до ноля целых восьми десятых;</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юридические критерии - до ноля целых пяти десятых.</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10. Значения критериев конкурса для оценки конкурсных предложений определяются в конкурсной документации.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11. Конкурс признается не состоявшимся по решению публичного партнера, принимаемому:</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2) не позднее чем через один день со дня </w:t>
      </w:r>
      <w:proofErr w:type="gramStart"/>
      <w:r>
        <w:rPr>
          <w:rFonts w:ascii="Arial" w:eastAsia="Times New Roman" w:hAnsi="Arial"/>
          <w:color w:val="333333"/>
          <w:lang w:eastAsia="ru-RU"/>
        </w:rPr>
        <w:t>истечения срока предварительного отбора участников конкурса</w:t>
      </w:r>
      <w:proofErr w:type="gramEnd"/>
      <w:r>
        <w:rPr>
          <w:rFonts w:ascii="Arial" w:eastAsia="Times New Roman" w:hAnsi="Arial"/>
          <w:color w:val="333333"/>
          <w:lang w:eastAsia="ru-RU"/>
        </w:rPr>
        <w:t xml:space="preserve"> в случае, если менее чем два лица, представившие заявки на участие в конкурсе, признаны участниками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D52803" w:rsidRDefault="004E46BE">
      <w:pPr>
        <w:spacing w:after="0" w:line="200" w:lineRule="atLeast"/>
        <w:contextualSpacing/>
        <w:jc w:val="both"/>
        <w:rPr>
          <w:rFonts w:ascii="Arial" w:eastAsia="Times New Roman" w:hAnsi="Arial"/>
          <w:color w:val="333333"/>
          <w:lang w:eastAsia="ru-RU"/>
        </w:rPr>
      </w:pPr>
      <w:proofErr w:type="gramStart"/>
      <w:r>
        <w:rPr>
          <w:rFonts w:ascii="Arial" w:eastAsia="Times New Roman" w:hAnsi="Arial"/>
          <w:color w:val="333333"/>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Pr>
          <w:rFonts w:ascii="Arial" w:eastAsia="Times New Roman" w:hAnsi="Arial"/>
          <w:color w:val="333333"/>
          <w:lang w:eastAsia="ru-RU"/>
        </w:rPr>
        <w:t xml:space="preserve">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12. Положения по конкурсу на право заключения соглашения о муниципальном частном партнерстве, не определенные в настоящей статье, применяются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17. Совместный конкурс на право заключения соглашения о муниципальном 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В целях заключения соглашения о муниципальном частном партнерстве два и более публичных партнера вправе провести совместный конкурс.</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2. Совместный конкурс проводится в порядке, установленном настоящей главой.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Соглашение о проведении совместного конкурса включает в себя: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порядок согласования и сроки принятия решений о реализации проекта и проведении совместного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информацию об условиях соглашений, заключаемых по итогам совместного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порядок и сроки подготовки и утверждения конкурсной документации, примерный срок проведения совместного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порядок и сроки формирования конкурсной комиссии;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порядок рассмотрения споров;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иную информацию, определяющую взаимоотношения сторон соглашения о проведении совместного конкурса.</w:t>
      </w:r>
    </w:p>
    <w:p w:rsidR="00D52803" w:rsidRDefault="00D52803">
      <w:pPr>
        <w:spacing w:after="0" w:line="200" w:lineRule="atLeast"/>
        <w:contextualSpacing/>
        <w:jc w:val="both"/>
        <w:rPr>
          <w:rFonts w:ascii="Arial" w:eastAsia="Times New Roman" w:hAnsi="Arial"/>
          <w:color w:val="333333"/>
          <w:lang w:eastAsia="ru-RU"/>
        </w:rPr>
      </w:pP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18. Конкурсная документация.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Конкурсная документация должна содержать:</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решение о реализации проекта;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условия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критерии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порядок представления заявок на участие в конкурсе и требования, предъявляемые к ним;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место и срок представления заявок на участие в конкурсе (даты, время начала и истечения срока);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порядок, место и срок предоставления конкурсной документации;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9) порядок предоставления разъяснений положений конкурсной документации;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12) порядок, место и срок представления конкурсных предложений (даты и время начала и истечения этого срока);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13) порядок и срок изменения и (или) отзыва заявок на участие в конкурсе и конкурсных предложений;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14) порядок, место, дату и время вскрытия конвертов с заявками на участие в конкурсе;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16) порядок, место, дату и время вскрытия конвертов с конкурсными предложениями;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17) порядок рассмотрения и оценки конкурсных предложений;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18) порядок определения победителя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19) срок подписания протокола о результатах проведения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20) срок подписания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21) срок и порядок проведения переговоров с победителем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22) иную информацию в соответствии с федеральным законодательством.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Положения по конкурсной документации, не определенные в настоящей статье, применяются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19. Конкурсная комиссия.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w:t>
      </w:r>
      <w:proofErr w:type="spellStart"/>
      <w:r>
        <w:rPr>
          <w:rFonts w:ascii="Arial" w:eastAsia="Times New Roman" w:hAnsi="Arial"/>
          <w:color w:val="333333"/>
          <w:lang w:eastAsia="ru-RU"/>
        </w:rPr>
        <w:t>аффилированными</w:t>
      </w:r>
      <w:proofErr w:type="spellEnd"/>
      <w:r>
        <w:rPr>
          <w:rFonts w:ascii="Arial" w:eastAsia="Times New Roman" w:hAnsi="Arial"/>
          <w:color w:val="333333"/>
          <w:lang w:eastAsia="ru-RU"/>
        </w:rPr>
        <w:t xml:space="preserve"> лицами. В случае выявления в составе конкурсной комиссии независимых экспертов таких лиц публичный партнер заменяет их иными лицами.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3. Конкурсная комиссия выполняет функции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20. Представление заявок на участие в конкурсе. Вскрытие конвертов с заявками на участие в конкурсе.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Предоставление заявок на участие в конкурсе, вскрытие конвертов с заявками на участие в конкурсе осуществляется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21. Проведение предварительного отбора участников конкурса.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соответствие заявителя требованиям, предъявляемым к частному партнеру в соответствии с настоящим Положением.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2. </w:t>
      </w:r>
      <w:proofErr w:type="gramStart"/>
      <w:r>
        <w:rPr>
          <w:rFonts w:ascii="Arial" w:eastAsia="Times New Roman" w:hAnsi="Arial"/>
          <w:color w:val="333333"/>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Pr>
          <w:rFonts w:ascii="Arial" w:eastAsia="Times New Roman" w:hAnsi="Arial"/>
          <w:color w:val="333333"/>
          <w:lang w:eastAsia="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Решение об отказе в допуске заявителя к участию в конкурсе принимается конкурсной комиссией в случае, если: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заявитель не соответствует требованиям, предъявляемым к участникам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представленные заявителем документы и материалы неполные и (или) недостоверные;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Pr>
          <w:rFonts w:ascii="Arial" w:eastAsia="Times New Roman" w:hAnsi="Arial"/>
          <w:color w:val="333333"/>
          <w:lang w:eastAsia="ru-RU"/>
        </w:rPr>
        <w:t>позднее</w:t>
      </w:r>
      <w:proofErr w:type="gramEnd"/>
      <w:r>
        <w:rPr>
          <w:rFonts w:ascii="Arial" w:eastAsia="Times New Roman" w:hAnsi="Arial"/>
          <w:color w:val="333333"/>
          <w:lang w:eastAsia="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Pr>
          <w:rFonts w:ascii="Arial" w:eastAsia="Times New Roman" w:hAnsi="Arial"/>
          <w:color w:val="333333"/>
          <w:lang w:eastAsia="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w:t>
      </w:r>
      <w:r>
        <w:rPr>
          <w:rFonts w:ascii="Arial" w:eastAsia="Times New Roman" w:hAnsi="Arial"/>
          <w:color w:val="333333"/>
          <w:lang w:eastAsia="ru-RU"/>
        </w:rPr>
        <w:lastRenderedPageBreak/>
        <w:t>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rPr>
          <w:rFonts w:ascii="Arial" w:eastAsia="Times New Roman" w:hAnsi="Arial"/>
          <w:color w:val="333333"/>
          <w:lang w:eastAsia="ru-RU"/>
        </w:rPr>
        <w:t>,</w:t>
      </w:r>
      <w:proofErr w:type="gramEnd"/>
      <w:r>
        <w:rPr>
          <w:rFonts w:ascii="Arial" w:eastAsia="Times New Roman" w:hAnsi="Arial"/>
          <w:color w:val="333333"/>
          <w:lang w:eastAsia="ru-RU"/>
        </w:rP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Публичный партнер возвращает заявителю, представившему единственную заявку на участие в конкурсе, внесенный им задаток в случае, если: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22.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осуществляется в соответствии с федеральным законодательством.</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23. Порядок определения победителя конкурса.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Победителем конкурса признается участник конкурса, предложивший наилучшие условия, определяемые в порядке, предусмотренном статьей 22 настоящего Положения.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lastRenderedPageBreak/>
        <w:t>2. В случае</w:t>
      </w:r>
      <w:proofErr w:type="gramStart"/>
      <w:r>
        <w:rPr>
          <w:rFonts w:ascii="Arial" w:eastAsia="Times New Roman" w:hAnsi="Arial"/>
          <w:color w:val="333333"/>
          <w:lang w:eastAsia="ru-RU"/>
        </w:rPr>
        <w:t>,</w:t>
      </w:r>
      <w:proofErr w:type="gramEnd"/>
      <w:r>
        <w:rPr>
          <w:rFonts w:ascii="Arial" w:eastAsia="Times New Roman" w:hAnsi="Arial"/>
          <w:color w:val="333333"/>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критерии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условия, содержащиеся в конкурсных предложениях;</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результаты оценки конкурсных предложений;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24. Содержание протокола о результатах проведения конкурса и срок его подписания.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решение о заключении соглашения с указанием вида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сообщение о проведении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Pr>
          <w:rFonts w:ascii="Arial" w:eastAsia="Times New Roman" w:hAnsi="Arial"/>
          <w:color w:val="333333"/>
          <w:lang w:eastAsia="ru-RU"/>
        </w:rPr>
        <w:t>принять</w:t>
      </w:r>
      <w:proofErr w:type="gramEnd"/>
      <w:r>
        <w:rPr>
          <w:rFonts w:ascii="Arial" w:eastAsia="Times New Roman" w:hAnsi="Arial"/>
          <w:color w:val="333333"/>
          <w:lang w:eastAsia="ru-RU"/>
        </w:rPr>
        <w:t xml:space="preserve"> участие в конкурсе (при проведении закрытого конкурса);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4) конкурсная документация и внесенные в нее изменения;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6) протокол вскрытия конвертов с заявками на участие в конкурсе;</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7) оригиналы заявок на участие в конкурсе, представленные в конкурсную комиссию;</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 xml:space="preserve">9) перечень участников конкурса, которым были направлены уведомления с предложением </w:t>
      </w:r>
      <w:proofErr w:type="gramStart"/>
      <w:r>
        <w:rPr>
          <w:rFonts w:ascii="Arial" w:eastAsia="Times New Roman" w:hAnsi="Arial"/>
          <w:color w:val="333333"/>
          <w:lang w:eastAsia="ru-RU"/>
        </w:rPr>
        <w:t>представить</w:t>
      </w:r>
      <w:proofErr w:type="gramEnd"/>
      <w:r>
        <w:rPr>
          <w:rFonts w:ascii="Arial" w:eastAsia="Times New Roman" w:hAnsi="Arial"/>
          <w:color w:val="333333"/>
          <w:lang w:eastAsia="ru-RU"/>
        </w:rPr>
        <w:t xml:space="preserve"> конкурсные предложения;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10) протокол вскрытия конвертов с конкурсными предложениями;</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11) протокол рассмотрения и оценки конкурсных предложений.</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Протокол о результатах проведения конкурса хранится у публичного партнера в течение срока действия соглашения.</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25.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муниципальном частном партнерстве.</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муниципальном частном партнерстве осуществляется в соответствии с федеральным законодательством.</w:t>
      </w: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2. Соглашение вступает в силу с момента его подписания, если иное не предусмотрено соглашением.</w:t>
      </w:r>
    </w:p>
    <w:p w:rsidR="00D52803" w:rsidRDefault="00D52803">
      <w:pPr>
        <w:spacing w:after="0" w:line="200" w:lineRule="atLeast"/>
        <w:contextualSpacing/>
        <w:jc w:val="both"/>
      </w:pPr>
    </w:p>
    <w:p w:rsidR="00D52803" w:rsidRDefault="004E46BE">
      <w:pPr>
        <w:spacing w:after="0" w:line="200" w:lineRule="atLeast"/>
        <w:contextualSpacing/>
        <w:jc w:val="both"/>
        <w:rPr>
          <w:rFonts w:ascii="Arial" w:eastAsia="Times New Roman" w:hAnsi="Arial"/>
          <w:b/>
          <w:bCs/>
          <w:color w:val="333333"/>
          <w:lang w:eastAsia="ru-RU"/>
        </w:rPr>
      </w:pPr>
      <w:r>
        <w:rPr>
          <w:rFonts w:ascii="Arial" w:eastAsia="Times New Roman" w:hAnsi="Arial"/>
          <w:b/>
          <w:bCs/>
          <w:color w:val="333333"/>
          <w:lang w:eastAsia="ru-RU"/>
        </w:rPr>
        <w:t>Глава 6. ЗАКЛЮЧИТЕЛЬНЫЕ ПОЛОЖЕНИЯ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Статья 26. Заключительные положения.</w:t>
      </w:r>
    </w:p>
    <w:p w:rsidR="00D52803" w:rsidRDefault="00D52803">
      <w:pPr>
        <w:spacing w:after="0" w:line="200" w:lineRule="atLeast"/>
        <w:contextualSpacing/>
        <w:jc w:val="both"/>
        <w:rPr>
          <w:rFonts w:ascii="Arial" w:eastAsia="Times New Roman" w:hAnsi="Arial"/>
          <w:color w:val="333333"/>
          <w:lang w:eastAsia="ru-RU"/>
        </w:rPr>
      </w:pPr>
    </w:p>
    <w:p w:rsidR="00D52803" w:rsidRDefault="004E46BE">
      <w:pPr>
        <w:spacing w:after="0" w:line="200" w:lineRule="atLeast"/>
        <w:contextualSpacing/>
        <w:jc w:val="both"/>
        <w:rPr>
          <w:rFonts w:ascii="Arial" w:eastAsia="Times New Roman" w:hAnsi="Arial"/>
          <w:color w:val="333333"/>
          <w:lang w:eastAsia="ru-RU"/>
        </w:rPr>
      </w:pPr>
      <w:r>
        <w:rPr>
          <w:rFonts w:ascii="Arial" w:eastAsia="Times New Roman" w:hAnsi="Arial"/>
          <w:color w:val="333333"/>
          <w:lang w:eastAsia="ru-RU"/>
        </w:rPr>
        <w:t>Вопросы о муниципальном частном партнерстве, не определенные в настоящем положении рассматриваются в соответствии с федеральным законодательством.</w:t>
      </w:r>
    </w:p>
    <w:p w:rsidR="00D52803" w:rsidRDefault="00D52803">
      <w:pPr>
        <w:spacing w:after="0" w:line="200" w:lineRule="atLeast"/>
        <w:contextualSpacing/>
        <w:jc w:val="both"/>
      </w:pPr>
    </w:p>
    <w:p w:rsidR="00D52803" w:rsidRDefault="00D52803">
      <w:pPr>
        <w:spacing w:after="0" w:line="200" w:lineRule="atLeast"/>
        <w:contextualSpacing/>
        <w:jc w:val="both"/>
      </w:pPr>
    </w:p>
    <w:p w:rsidR="00D52803" w:rsidRDefault="00D52803">
      <w:pPr>
        <w:spacing w:after="0" w:line="200" w:lineRule="atLeast"/>
        <w:contextualSpacing/>
        <w:jc w:val="both"/>
      </w:pPr>
    </w:p>
    <w:p w:rsidR="00D52803" w:rsidRDefault="00D52803">
      <w:pPr>
        <w:spacing w:after="0" w:line="200" w:lineRule="atLeast"/>
        <w:contextualSpacing/>
        <w:jc w:val="both"/>
        <w:rPr>
          <w:rFonts w:ascii="Arial" w:hAnsi="Arial"/>
        </w:rPr>
      </w:pPr>
    </w:p>
    <w:p w:rsidR="00D52803" w:rsidRDefault="00D52803">
      <w:pPr>
        <w:spacing w:after="0" w:line="200" w:lineRule="atLeast"/>
        <w:contextualSpacing/>
      </w:pPr>
    </w:p>
    <w:sectPr w:rsidR="00D52803" w:rsidSect="00D5280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59D2"/>
    <w:multiLevelType w:val="multilevel"/>
    <w:tmpl w:val="1B9EE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0D59EC"/>
    <w:multiLevelType w:val="multilevel"/>
    <w:tmpl w:val="13AE75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2803"/>
    <w:rsid w:val="00022201"/>
    <w:rsid w:val="004E46BE"/>
    <w:rsid w:val="007B23EF"/>
    <w:rsid w:val="00AB428C"/>
    <w:rsid w:val="00CA3C5D"/>
    <w:rsid w:val="00D46387"/>
    <w:rsid w:val="00D52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803"/>
    <w:pPr>
      <w:suppressAutoHyphens/>
    </w:pPr>
    <w:rPr>
      <w:rFonts w:ascii="Calibri" w:eastAsia="SimSun" w:hAnsi="Calibri" w:cs="Calibri"/>
      <w:color w:val="00000A"/>
      <w:sz w:val="24"/>
      <w:szCs w:val="24"/>
      <w:lang w:eastAsia="en-US"/>
    </w:rPr>
  </w:style>
  <w:style w:type="paragraph" w:styleId="1">
    <w:name w:val="heading 1"/>
    <w:basedOn w:val="a"/>
    <w:rsid w:val="00D52803"/>
    <w:pPr>
      <w:keepNext/>
      <w:spacing w:before="240" w:after="60"/>
      <w:outlineLvl w:val="0"/>
    </w:pPr>
    <w:rPr>
      <w:rFonts w:ascii="Cambria" w:hAnsi="Cambria"/>
      <w:b/>
      <w:bCs/>
      <w:sz w:val="32"/>
      <w:szCs w:val="32"/>
    </w:rPr>
  </w:style>
  <w:style w:type="paragraph" w:styleId="2">
    <w:name w:val="heading 2"/>
    <w:basedOn w:val="a"/>
    <w:rsid w:val="00D52803"/>
    <w:pPr>
      <w:keepNext/>
      <w:spacing w:before="240" w:after="60"/>
      <w:outlineLvl w:val="1"/>
    </w:pPr>
    <w:rPr>
      <w:rFonts w:ascii="Cambria" w:hAnsi="Cambria"/>
      <w:b/>
      <w:bCs/>
      <w:i/>
      <w:iCs/>
      <w:sz w:val="28"/>
      <w:szCs w:val="28"/>
    </w:rPr>
  </w:style>
  <w:style w:type="paragraph" w:styleId="3">
    <w:name w:val="heading 3"/>
    <w:basedOn w:val="a"/>
    <w:rsid w:val="00D52803"/>
    <w:pPr>
      <w:keepNext/>
      <w:spacing w:before="240" w:after="60"/>
      <w:outlineLvl w:val="2"/>
    </w:pPr>
    <w:rPr>
      <w:rFonts w:ascii="Cambria" w:hAnsi="Cambria"/>
      <w:b/>
      <w:bCs/>
      <w:sz w:val="26"/>
      <w:szCs w:val="26"/>
    </w:rPr>
  </w:style>
  <w:style w:type="paragraph" w:styleId="4">
    <w:name w:val="heading 4"/>
    <w:basedOn w:val="a"/>
    <w:rsid w:val="00D52803"/>
    <w:pPr>
      <w:keepNext/>
      <w:spacing w:before="240" w:after="60"/>
      <w:outlineLvl w:val="3"/>
    </w:pPr>
    <w:rPr>
      <w:b/>
      <w:bCs/>
      <w:sz w:val="28"/>
      <w:szCs w:val="28"/>
    </w:rPr>
  </w:style>
  <w:style w:type="paragraph" w:styleId="5">
    <w:name w:val="heading 5"/>
    <w:basedOn w:val="a"/>
    <w:rsid w:val="00D52803"/>
    <w:pPr>
      <w:spacing w:before="240" w:after="60"/>
      <w:outlineLvl w:val="4"/>
    </w:pPr>
    <w:rPr>
      <w:b/>
      <w:bCs/>
      <w:i/>
      <w:iCs/>
      <w:sz w:val="26"/>
      <w:szCs w:val="26"/>
    </w:rPr>
  </w:style>
  <w:style w:type="paragraph" w:styleId="6">
    <w:name w:val="heading 6"/>
    <w:basedOn w:val="a"/>
    <w:rsid w:val="00D52803"/>
    <w:pPr>
      <w:spacing w:before="240" w:after="60"/>
      <w:outlineLvl w:val="5"/>
    </w:pPr>
    <w:rPr>
      <w:b/>
      <w:bCs/>
      <w:sz w:val="22"/>
      <w:szCs w:val="22"/>
    </w:rPr>
  </w:style>
  <w:style w:type="paragraph" w:styleId="7">
    <w:name w:val="heading 7"/>
    <w:basedOn w:val="a"/>
    <w:rsid w:val="00D52803"/>
    <w:pPr>
      <w:spacing w:before="240" w:after="60"/>
      <w:outlineLvl w:val="6"/>
    </w:pPr>
  </w:style>
  <w:style w:type="paragraph" w:styleId="8">
    <w:name w:val="heading 8"/>
    <w:basedOn w:val="a"/>
    <w:rsid w:val="00D52803"/>
    <w:pPr>
      <w:spacing w:before="240" w:after="60"/>
      <w:outlineLvl w:val="7"/>
    </w:pPr>
    <w:rPr>
      <w:i/>
      <w:iCs/>
    </w:rPr>
  </w:style>
  <w:style w:type="paragraph" w:styleId="9">
    <w:name w:val="heading 9"/>
    <w:basedOn w:val="a"/>
    <w:rsid w:val="00D5280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D52803"/>
    <w:rPr>
      <w:rFonts w:ascii="Cambria" w:hAnsi="Cambria"/>
      <w:b/>
      <w:bCs/>
      <w:sz w:val="32"/>
      <w:szCs w:val="32"/>
    </w:rPr>
  </w:style>
  <w:style w:type="character" w:customStyle="1" w:styleId="20">
    <w:name w:val="Заголовок 2 Знак"/>
    <w:basedOn w:val="a0"/>
    <w:rsid w:val="00D52803"/>
    <w:rPr>
      <w:rFonts w:ascii="Cambria" w:hAnsi="Cambria"/>
      <w:b/>
      <w:bCs/>
      <w:i/>
      <w:iCs/>
      <w:sz w:val="28"/>
      <w:szCs w:val="28"/>
    </w:rPr>
  </w:style>
  <w:style w:type="character" w:customStyle="1" w:styleId="30">
    <w:name w:val="Заголовок 3 Знак"/>
    <w:basedOn w:val="a0"/>
    <w:rsid w:val="00D52803"/>
    <w:rPr>
      <w:rFonts w:ascii="Cambria" w:hAnsi="Cambria"/>
      <w:b/>
      <w:bCs/>
      <w:sz w:val="26"/>
      <w:szCs w:val="26"/>
    </w:rPr>
  </w:style>
  <w:style w:type="character" w:customStyle="1" w:styleId="40">
    <w:name w:val="Заголовок 4 Знак"/>
    <w:basedOn w:val="a0"/>
    <w:rsid w:val="00D52803"/>
    <w:rPr>
      <w:b/>
      <w:bCs/>
      <w:sz w:val="28"/>
      <w:szCs w:val="28"/>
    </w:rPr>
  </w:style>
  <w:style w:type="character" w:customStyle="1" w:styleId="50">
    <w:name w:val="Заголовок 5 Знак"/>
    <w:basedOn w:val="a0"/>
    <w:rsid w:val="00D52803"/>
    <w:rPr>
      <w:b/>
      <w:bCs/>
      <w:i/>
      <w:iCs/>
      <w:sz w:val="26"/>
      <w:szCs w:val="26"/>
    </w:rPr>
  </w:style>
  <w:style w:type="character" w:customStyle="1" w:styleId="60">
    <w:name w:val="Заголовок 6 Знак"/>
    <w:basedOn w:val="a0"/>
    <w:rsid w:val="00D52803"/>
    <w:rPr>
      <w:b/>
      <w:bCs/>
    </w:rPr>
  </w:style>
  <w:style w:type="character" w:customStyle="1" w:styleId="70">
    <w:name w:val="Заголовок 7 Знак"/>
    <w:basedOn w:val="a0"/>
    <w:rsid w:val="00D52803"/>
    <w:rPr>
      <w:sz w:val="24"/>
      <w:szCs w:val="24"/>
    </w:rPr>
  </w:style>
  <w:style w:type="character" w:customStyle="1" w:styleId="80">
    <w:name w:val="Заголовок 8 Знак"/>
    <w:basedOn w:val="a0"/>
    <w:rsid w:val="00D52803"/>
    <w:rPr>
      <w:i/>
      <w:iCs/>
      <w:sz w:val="24"/>
      <w:szCs w:val="24"/>
    </w:rPr>
  </w:style>
  <w:style w:type="character" w:customStyle="1" w:styleId="90">
    <w:name w:val="Заголовок 9 Знак"/>
    <w:basedOn w:val="a0"/>
    <w:rsid w:val="00D52803"/>
    <w:rPr>
      <w:rFonts w:ascii="Cambria" w:hAnsi="Cambria"/>
    </w:rPr>
  </w:style>
  <w:style w:type="character" w:customStyle="1" w:styleId="a3">
    <w:name w:val="Название Знак"/>
    <w:basedOn w:val="a0"/>
    <w:rsid w:val="00D52803"/>
    <w:rPr>
      <w:rFonts w:ascii="Cambria" w:hAnsi="Cambria"/>
      <w:b/>
      <w:bCs/>
      <w:sz w:val="32"/>
      <w:szCs w:val="32"/>
    </w:rPr>
  </w:style>
  <w:style w:type="character" w:customStyle="1" w:styleId="a4">
    <w:name w:val="Подзаголовок Знак"/>
    <w:basedOn w:val="a0"/>
    <w:rsid w:val="00D52803"/>
    <w:rPr>
      <w:rFonts w:ascii="Cambria" w:hAnsi="Cambria"/>
      <w:sz w:val="24"/>
      <w:szCs w:val="24"/>
    </w:rPr>
  </w:style>
  <w:style w:type="character" w:customStyle="1" w:styleId="a5">
    <w:name w:val="Выделение жирным"/>
    <w:basedOn w:val="a0"/>
    <w:rsid w:val="00D52803"/>
    <w:rPr>
      <w:b/>
      <w:bCs/>
    </w:rPr>
  </w:style>
  <w:style w:type="character" w:styleId="a6">
    <w:name w:val="Emphasis"/>
    <w:basedOn w:val="a0"/>
    <w:rsid w:val="00D52803"/>
    <w:rPr>
      <w:rFonts w:ascii="Calibri" w:hAnsi="Calibri"/>
      <w:b/>
      <w:i/>
      <w:iCs/>
    </w:rPr>
  </w:style>
  <w:style w:type="character" w:customStyle="1" w:styleId="21">
    <w:name w:val="Цитата 2 Знак"/>
    <w:basedOn w:val="a0"/>
    <w:rsid w:val="00D52803"/>
    <w:rPr>
      <w:i/>
      <w:sz w:val="24"/>
      <w:szCs w:val="24"/>
    </w:rPr>
  </w:style>
  <w:style w:type="character" w:customStyle="1" w:styleId="a7">
    <w:name w:val="Выделенная цитата Знак"/>
    <w:basedOn w:val="a0"/>
    <w:rsid w:val="00D52803"/>
    <w:rPr>
      <w:b/>
      <w:i/>
      <w:sz w:val="24"/>
    </w:rPr>
  </w:style>
  <w:style w:type="character" w:styleId="a8">
    <w:name w:val="Subtle Emphasis"/>
    <w:rsid w:val="00D52803"/>
    <w:rPr>
      <w:i/>
      <w:color w:val="5A5A5A"/>
    </w:rPr>
  </w:style>
  <w:style w:type="character" w:styleId="a9">
    <w:name w:val="Intense Emphasis"/>
    <w:basedOn w:val="a0"/>
    <w:rsid w:val="00D52803"/>
    <w:rPr>
      <w:b/>
      <w:i/>
      <w:sz w:val="24"/>
      <w:szCs w:val="24"/>
      <w:u w:val="single"/>
    </w:rPr>
  </w:style>
  <w:style w:type="character" w:styleId="aa">
    <w:name w:val="Subtle Reference"/>
    <w:basedOn w:val="a0"/>
    <w:rsid w:val="00D52803"/>
    <w:rPr>
      <w:sz w:val="24"/>
      <w:szCs w:val="24"/>
      <w:u w:val="single"/>
    </w:rPr>
  </w:style>
  <w:style w:type="character" w:styleId="ab">
    <w:name w:val="Intense Reference"/>
    <w:basedOn w:val="a0"/>
    <w:rsid w:val="00D52803"/>
    <w:rPr>
      <w:b/>
      <w:sz w:val="24"/>
      <w:u w:val="single"/>
    </w:rPr>
  </w:style>
  <w:style w:type="character" w:styleId="ac">
    <w:name w:val="Book Title"/>
    <w:basedOn w:val="a0"/>
    <w:rsid w:val="00D52803"/>
    <w:rPr>
      <w:rFonts w:ascii="Cambria" w:hAnsi="Cambria"/>
      <w:b/>
      <w:i/>
      <w:sz w:val="24"/>
      <w:szCs w:val="24"/>
    </w:rPr>
  </w:style>
  <w:style w:type="character" w:customStyle="1" w:styleId="-">
    <w:name w:val="Интернет-ссылка"/>
    <w:basedOn w:val="a0"/>
    <w:rsid w:val="00D52803"/>
    <w:rPr>
      <w:color w:val="333333"/>
      <w:u w:val="single"/>
    </w:rPr>
  </w:style>
  <w:style w:type="character" w:customStyle="1" w:styleId="blk">
    <w:name w:val="blk"/>
    <w:basedOn w:val="a0"/>
    <w:rsid w:val="00D52803"/>
  </w:style>
  <w:style w:type="character" w:customStyle="1" w:styleId="apple-converted-space">
    <w:name w:val="apple-converted-space"/>
    <w:basedOn w:val="a0"/>
    <w:rsid w:val="00D52803"/>
  </w:style>
  <w:style w:type="character" w:customStyle="1" w:styleId="ListLabel1">
    <w:name w:val="ListLabel 1"/>
    <w:rsid w:val="00D52803"/>
    <w:rPr>
      <w:sz w:val="20"/>
    </w:rPr>
  </w:style>
  <w:style w:type="paragraph" w:customStyle="1" w:styleId="ad">
    <w:name w:val="Заголовок"/>
    <w:basedOn w:val="a"/>
    <w:next w:val="ae"/>
    <w:rsid w:val="00D52803"/>
    <w:pPr>
      <w:keepNext/>
      <w:spacing w:before="240" w:after="120"/>
    </w:pPr>
    <w:rPr>
      <w:rFonts w:ascii="Arial" w:eastAsia="Microsoft YaHei" w:hAnsi="Arial" w:cs="Mangal"/>
      <w:sz w:val="28"/>
      <w:szCs w:val="28"/>
    </w:rPr>
  </w:style>
  <w:style w:type="paragraph" w:styleId="ae">
    <w:name w:val="Body Text"/>
    <w:basedOn w:val="a"/>
    <w:rsid w:val="00D52803"/>
    <w:pPr>
      <w:spacing w:after="120"/>
    </w:pPr>
  </w:style>
  <w:style w:type="paragraph" w:styleId="af">
    <w:name w:val="List"/>
    <w:basedOn w:val="ae"/>
    <w:rsid w:val="00D52803"/>
    <w:rPr>
      <w:rFonts w:cs="Mangal"/>
    </w:rPr>
  </w:style>
  <w:style w:type="paragraph" w:styleId="af0">
    <w:name w:val="Title"/>
    <w:basedOn w:val="a"/>
    <w:rsid w:val="00D52803"/>
    <w:pPr>
      <w:suppressLineNumbers/>
      <w:spacing w:before="120" w:after="120"/>
    </w:pPr>
    <w:rPr>
      <w:rFonts w:cs="Mangal"/>
      <w:i/>
      <w:iCs/>
    </w:rPr>
  </w:style>
  <w:style w:type="paragraph" w:styleId="af1">
    <w:name w:val="index heading"/>
    <w:basedOn w:val="a"/>
    <w:rsid w:val="00D52803"/>
    <w:pPr>
      <w:suppressLineNumbers/>
    </w:pPr>
    <w:rPr>
      <w:rFonts w:cs="Mangal"/>
    </w:rPr>
  </w:style>
  <w:style w:type="paragraph" w:customStyle="1" w:styleId="af2">
    <w:name w:val="Заглавие"/>
    <w:basedOn w:val="a"/>
    <w:rsid w:val="00D52803"/>
    <w:pPr>
      <w:spacing w:before="240" w:after="60"/>
      <w:jc w:val="center"/>
    </w:pPr>
    <w:rPr>
      <w:rFonts w:ascii="Cambria" w:hAnsi="Cambria"/>
      <w:b/>
      <w:bCs/>
      <w:sz w:val="32"/>
      <w:szCs w:val="32"/>
    </w:rPr>
  </w:style>
  <w:style w:type="paragraph" w:styleId="af3">
    <w:name w:val="Subtitle"/>
    <w:basedOn w:val="a"/>
    <w:rsid w:val="00D52803"/>
    <w:pPr>
      <w:spacing w:after="60"/>
      <w:jc w:val="center"/>
    </w:pPr>
    <w:rPr>
      <w:rFonts w:ascii="Cambria" w:hAnsi="Cambria"/>
    </w:rPr>
  </w:style>
  <w:style w:type="paragraph" w:styleId="af4">
    <w:name w:val="No Spacing"/>
    <w:basedOn w:val="a"/>
    <w:rsid w:val="00D52803"/>
    <w:rPr>
      <w:szCs w:val="32"/>
    </w:rPr>
  </w:style>
  <w:style w:type="paragraph" w:styleId="af5">
    <w:name w:val="List Paragraph"/>
    <w:basedOn w:val="a"/>
    <w:rsid w:val="00D52803"/>
    <w:pPr>
      <w:spacing w:after="0"/>
      <w:ind w:left="720"/>
      <w:contextualSpacing/>
    </w:pPr>
  </w:style>
  <w:style w:type="paragraph" w:styleId="22">
    <w:name w:val="Quote"/>
    <w:basedOn w:val="a"/>
    <w:rsid w:val="00D52803"/>
    <w:rPr>
      <w:i/>
    </w:rPr>
  </w:style>
  <w:style w:type="paragraph" w:styleId="af6">
    <w:name w:val="Intense Quote"/>
    <w:basedOn w:val="a"/>
    <w:rsid w:val="00D52803"/>
    <w:pPr>
      <w:ind w:left="720" w:right="720"/>
    </w:pPr>
    <w:rPr>
      <w:b/>
      <w:i/>
      <w:szCs w:val="22"/>
    </w:rPr>
  </w:style>
  <w:style w:type="paragraph" w:styleId="af7">
    <w:name w:val="TOC Heading"/>
    <w:basedOn w:val="1"/>
    <w:rsid w:val="00D52803"/>
  </w:style>
  <w:style w:type="paragraph" w:styleId="af8">
    <w:name w:val="Normal (Web)"/>
    <w:basedOn w:val="a"/>
    <w:rsid w:val="00D52803"/>
    <w:pPr>
      <w:spacing w:before="60" w:after="180" w:line="360" w:lineRule="auto"/>
    </w:pPr>
    <w:rPr>
      <w:rFonts w:ascii="Times New Roman" w:eastAsia="Times New Roman" w:hAnsi="Times New Roman"/>
      <w:lang w:eastAsia="ru-RU"/>
    </w:rPr>
  </w:style>
  <w:style w:type="paragraph" w:customStyle="1" w:styleId="rteright">
    <w:name w:val="rteright"/>
    <w:basedOn w:val="a"/>
    <w:rsid w:val="00D52803"/>
    <w:pPr>
      <w:spacing w:before="144" w:after="288"/>
      <w:jc w:val="right"/>
    </w:pPr>
    <w:rPr>
      <w:rFonts w:ascii="Times New Roman" w:eastAsia="Times New Roman" w:hAnsi="Times New Roman"/>
      <w:lang w:eastAsia="ru-RU"/>
    </w:rPr>
  </w:style>
  <w:style w:type="paragraph" w:customStyle="1" w:styleId="ConsPlusNormal">
    <w:name w:val="ConsPlusNormal"/>
    <w:rsid w:val="007B23EF"/>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huga37.ru/index.php?Itemid=74&amp;catid=68:2009-12-27-05-49-36&amp;id=6473:-27082015-54-l-r&amp;option=com_content&amp;view=artic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7141</Words>
  <Characters>40706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2016-05-05T04:56:00Z</cp:lastPrinted>
  <dcterms:created xsi:type="dcterms:W3CDTF">2016-06-10T02:12:00Z</dcterms:created>
  <dcterms:modified xsi:type="dcterms:W3CDTF">2016-06-10T02:54:00Z</dcterms:modified>
</cp:coreProperties>
</file>